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67985" w14:textId="0F17E282" w:rsidR="00F650F7" w:rsidRPr="004276E4" w:rsidRDefault="00F650F7" w:rsidP="00F650F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sidR="00632979">
        <w:rPr>
          <w:rFonts w:ascii="Arial" w:hAnsi="Arial" w:cs="Arial"/>
          <w:b/>
          <w:bCs/>
          <w:lang w:val="en-US" w:eastAsia="en-US"/>
        </w:rPr>
        <w:t>bis</w:t>
      </w:r>
      <w:r>
        <w:rPr>
          <w:rFonts w:ascii="Arial" w:hAnsi="Arial" w:cs="Arial"/>
          <w:b/>
          <w:bCs/>
          <w:lang w:val="en-US" w:eastAsia="en-US"/>
        </w:rPr>
        <w:tab/>
      </w:r>
      <w:r w:rsidRPr="00734AB5">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E951C2" w:rsidRPr="00E951C2">
        <w:rPr>
          <w:rFonts w:ascii="Arial" w:hAnsi="Arial" w:cs="Arial"/>
          <w:b/>
          <w:bCs/>
          <w:lang w:val="en-US" w:eastAsia="en-US"/>
        </w:rPr>
        <w:t>R2-2002875</w:t>
      </w:r>
    </w:p>
    <w:bookmarkEnd w:id="0"/>
    <w:p w14:paraId="27CAEAD4" w14:textId="35915EC7" w:rsidR="00D92427" w:rsidRPr="00A20554" w:rsidRDefault="00F650F7" w:rsidP="00F650F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817546">
        <w:rPr>
          <w:rFonts w:ascii="Arial" w:hAnsi="Arial" w:cs="Arial"/>
          <w:b/>
          <w:bCs/>
          <w:lang w:val="en-US" w:eastAsia="en-US"/>
        </w:rPr>
        <w:t>20</w:t>
      </w:r>
      <w:r w:rsidR="00E03046">
        <w:rPr>
          <w:rFonts w:ascii="Arial" w:hAnsi="Arial" w:cs="Arial"/>
          <w:b/>
          <w:bCs/>
          <w:lang w:val="en-US" w:eastAsia="en-US"/>
        </w:rPr>
        <w:t>th</w:t>
      </w:r>
      <w:r w:rsidR="007929C9">
        <w:rPr>
          <w:rFonts w:ascii="Arial" w:hAnsi="Arial" w:cs="Arial"/>
          <w:b/>
          <w:bCs/>
          <w:lang w:val="en-US" w:eastAsia="en-US"/>
        </w:rPr>
        <w:t> </w:t>
      </w:r>
      <w:r w:rsidR="00E03046">
        <w:rPr>
          <w:rFonts w:ascii="Arial" w:hAnsi="Arial" w:cs="Arial"/>
          <w:b/>
          <w:bCs/>
          <w:lang w:val="en-US" w:eastAsia="en-US"/>
        </w:rPr>
        <w:t>Apr</w:t>
      </w:r>
      <w:r w:rsidR="007929C9">
        <w:rPr>
          <w:rFonts w:ascii="Arial" w:hAnsi="Arial" w:cs="Arial"/>
          <w:b/>
          <w:bCs/>
          <w:lang w:val="en-US" w:eastAsia="en-US"/>
        </w:rPr>
        <w:t xml:space="preserve"> – </w:t>
      </w:r>
      <w:r w:rsidR="00817546">
        <w:rPr>
          <w:rFonts w:ascii="Arial" w:hAnsi="Arial" w:cs="Arial"/>
          <w:b/>
          <w:bCs/>
          <w:lang w:val="en-US" w:eastAsia="en-US"/>
        </w:rPr>
        <w:t>30</w:t>
      </w:r>
      <w:r w:rsidR="007929C9">
        <w:rPr>
          <w:rFonts w:ascii="Arial" w:hAnsi="Arial" w:cs="Arial"/>
          <w:b/>
          <w:bCs/>
          <w:lang w:val="en-US" w:eastAsia="en-US"/>
        </w:rPr>
        <w:t>th </w:t>
      </w:r>
      <w:r w:rsidR="00E03046">
        <w:rPr>
          <w:rFonts w:ascii="Arial" w:hAnsi="Arial" w:cs="Arial"/>
          <w:b/>
          <w:bCs/>
          <w:lang w:val="en-US" w:eastAsia="en-US"/>
        </w:rPr>
        <w:t>Apr</w:t>
      </w:r>
      <w:r w:rsidRPr="00755974">
        <w:rPr>
          <w:rFonts w:ascii="Arial" w:hAnsi="Arial" w:cs="Arial"/>
          <w:b/>
          <w:bCs/>
          <w:lang w:val="en-US" w:eastAsia="en-US"/>
        </w:rPr>
        <w:t>,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300F86BD"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628F8" w:rsidRPr="00E628F8">
        <w:rPr>
          <w:rFonts w:ascii="Arial" w:hAnsi="Arial" w:cs="Arial"/>
          <w:b/>
          <w:bCs/>
          <w:lang w:val="en-US" w:eastAsia="en-US"/>
        </w:rPr>
        <w:t>Remaining control plane issues of DAPS</w:t>
      </w:r>
    </w:p>
    <w:p w14:paraId="12450CE5" w14:textId="155C2607"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BC6AFC" w:rsidRPr="00BC6AFC">
        <w:rPr>
          <w:rFonts w:ascii="Arial" w:hAnsi="Arial" w:cs="Arial"/>
          <w:b/>
          <w:bCs/>
          <w:lang w:val="en-US" w:eastAsia="en-US"/>
        </w:rPr>
        <w:t>7.3.2.2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4F589363" w14:textId="3FADC939" w:rsidR="00093543" w:rsidRDefault="00093543" w:rsidP="00093543">
      <w:r>
        <w:t xml:space="preserve">In this contributions we provide some our understandings on some of the remaining </w:t>
      </w:r>
      <w:r w:rsidR="0086394C">
        <w:t>control</w:t>
      </w:r>
      <w:r>
        <w:t xml:space="preserve"> plane issues for the DAPS handover, for both the DAPS DRB and the non-DAPS DRB.</w:t>
      </w:r>
    </w:p>
    <w:p w14:paraId="6B332CC7" w14:textId="77777777" w:rsidR="00DA44DE" w:rsidRDefault="00DA44DE" w:rsidP="00DA44DE">
      <w:pPr>
        <w:pStyle w:val="Heading1"/>
        <w:tabs>
          <w:tab w:val="left" w:pos="432"/>
        </w:tabs>
        <w:jc w:val="left"/>
      </w:pPr>
      <w:r>
        <w:rPr>
          <w:rFonts w:hint="eastAsia"/>
        </w:rPr>
        <w:t>Discussion</w:t>
      </w:r>
    </w:p>
    <w:p w14:paraId="7D082C35" w14:textId="29A9FFB5" w:rsidR="00B67973" w:rsidRDefault="00356E62" w:rsidP="00B67973">
      <w:pPr>
        <w:pStyle w:val="Heading2"/>
        <w:keepLines w:val="0"/>
        <w:tabs>
          <w:tab w:val="clear" w:pos="1002"/>
          <w:tab w:val="num" w:pos="576"/>
        </w:tabs>
        <w:spacing w:line="240" w:lineRule="auto"/>
        <w:ind w:left="0" w:firstLine="0"/>
        <w:jc w:val="left"/>
      </w:pPr>
      <w:proofErr w:type="spellStart"/>
      <w:r>
        <w:rPr>
          <w:bCs/>
          <w:szCs w:val="22"/>
        </w:rPr>
        <w:t>Fallback</w:t>
      </w:r>
      <w:proofErr w:type="spellEnd"/>
      <w:r>
        <w:rPr>
          <w:bCs/>
          <w:szCs w:val="22"/>
        </w:rPr>
        <w:t xml:space="preserve"> of the non-DAPS DRB </w:t>
      </w:r>
      <w:r w:rsidR="00001B92">
        <w:rPr>
          <w:bCs/>
          <w:szCs w:val="22"/>
        </w:rPr>
        <w:t>at handover failure</w:t>
      </w:r>
    </w:p>
    <w:p w14:paraId="6D65A52D" w14:textId="77777777" w:rsidR="00FC1E6A" w:rsidRDefault="00AF660B" w:rsidP="00A776F9">
      <w:pPr>
        <w:rPr>
          <w:lang w:eastAsia="x-none"/>
        </w:rPr>
      </w:pPr>
      <w:r>
        <w:rPr>
          <w:lang w:eastAsia="x-none"/>
        </w:rPr>
        <w:t xml:space="preserve">According to the </w:t>
      </w:r>
      <w:r w:rsidR="00FC1E6A">
        <w:rPr>
          <w:lang w:eastAsia="x-none"/>
        </w:rPr>
        <w:t>discussion on the non-DAPS DRB handling in the RAN2#109e meeting, RAN2 made the following agreements:</w:t>
      </w:r>
    </w:p>
    <w:p w14:paraId="4957961C" w14:textId="77777777" w:rsidR="001B5BCA" w:rsidRDefault="001B5BCA" w:rsidP="001B5BCA">
      <w:pPr>
        <w:pStyle w:val="Agreement"/>
        <w:pBdr>
          <w:top w:val="single" w:sz="4" w:space="1" w:color="auto"/>
          <w:left w:val="single" w:sz="4" w:space="1" w:color="auto"/>
          <w:bottom w:val="single" w:sz="4" w:space="1" w:color="auto"/>
          <w:right w:val="single" w:sz="4" w:space="1" w:color="auto"/>
        </w:pBdr>
        <w:tabs>
          <w:tab w:val="clear" w:pos="1440"/>
          <w:tab w:val="left" w:pos="1619"/>
        </w:tabs>
        <w:spacing w:line="259" w:lineRule="auto"/>
        <w:ind w:left="1619"/>
        <w:rPr>
          <w:rFonts w:eastAsiaTheme="minorEastAsia" w:cs="Arial"/>
          <w:szCs w:val="21"/>
        </w:rPr>
      </w:pPr>
      <w:r>
        <w:rPr>
          <w:rFonts w:eastAsiaTheme="minorEastAsia" w:cs="Arial"/>
          <w:szCs w:val="21"/>
        </w:rPr>
        <w:t>1: Upon DAPS handover failure, UE reverts back to the source configuration prior to the reception of the handover command (including RLC and PDCP state) for the DRB that is not configured with DAPS.</w:t>
      </w:r>
    </w:p>
    <w:p w14:paraId="40267C13" w14:textId="77777777" w:rsidR="001B5BCA" w:rsidRDefault="001B5BCA" w:rsidP="001B5BCA">
      <w:pPr>
        <w:pStyle w:val="Agreement"/>
        <w:pBdr>
          <w:top w:val="single" w:sz="4" w:space="1" w:color="auto"/>
          <w:left w:val="single" w:sz="4" w:space="1" w:color="auto"/>
          <w:bottom w:val="single" w:sz="4" w:space="1" w:color="auto"/>
          <w:right w:val="single" w:sz="4" w:space="1" w:color="auto"/>
        </w:pBdr>
        <w:tabs>
          <w:tab w:val="clear" w:pos="1440"/>
          <w:tab w:val="left" w:pos="1619"/>
        </w:tabs>
        <w:spacing w:line="259" w:lineRule="auto"/>
        <w:ind w:left="1619"/>
        <w:rPr>
          <w:rFonts w:eastAsiaTheme="minorEastAsia" w:cs="Arial"/>
          <w:szCs w:val="21"/>
        </w:rPr>
      </w:pPr>
      <w:r>
        <w:rPr>
          <w:rFonts w:eastAsiaTheme="minorEastAsia" w:cs="Arial"/>
          <w:szCs w:val="21"/>
        </w:rPr>
        <w:t xml:space="preserve">2: For </w:t>
      </w:r>
      <w:proofErr w:type="spellStart"/>
      <w:r>
        <w:rPr>
          <w:rFonts w:eastAsiaTheme="minorEastAsia" w:cs="Arial"/>
          <w:szCs w:val="21"/>
        </w:rPr>
        <w:t>non DAPS</w:t>
      </w:r>
      <w:proofErr w:type="spellEnd"/>
      <w:r>
        <w:rPr>
          <w:rFonts w:eastAsiaTheme="minorEastAsia" w:cs="Arial"/>
          <w:szCs w:val="21"/>
        </w:rPr>
        <w:t xml:space="preserve"> DRB, upon DAPS HO failure, the reverted PDCP/RLC state includes data stored in transmission and reception buffers in PDCP and RLC entities prior to the reception of the handover command.</w:t>
      </w:r>
    </w:p>
    <w:p w14:paraId="1F72BED2" w14:textId="77777777" w:rsidR="001B5BCA" w:rsidRDefault="001B5BCA" w:rsidP="001B5BCA">
      <w:pPr>
        <w:pStyle w:val="Agreement"/>
        <w:pBdr>
          <w:top w:val="single" w:sz="4" w:space="1" w:color="auto"/>
          <w:left w:val="single" w:sz="4" w:space="1" w:color="auto"/>
          <w:bottom w:val="single" w:sz="4" w:space="1" w:color="auto"/>
          <w:right w:val="single" w:sz="4" w:space="1" w:color="auto"/>
        </w:pBdr>
        <w:tabs>
          <w:tab w:val="clear" w:pos="1440"/>
          <w:tab w:val="left" w:pos="1619"/>
        </w:tabs>
        <w:spacing w:line="259" w:lineRule="auto"/>
        <w:ind w:left="1619"/>
        <w:rPr>
          <w:rFonts w:eastAsiaTheme="minorEastAsia" w:cs="Arial"/>
          <w:szCs w:val="21"/>
        </w:rPr>
      </w:pPr>
      <w:r>
        <w:rPr>
          <w:rFonts w:eastAsiaTheme="minorEastAsia" w:cs="Arial"/>
          <w:szCs w:val="21"/>
        </w:rPr>
        <w:t xml:space="preserve">3: For </w:t>
      </w:r>
      <w:proofErr w:type="spellStart"/>
      <w:r>
        <w:rPr>
          <w:rFonts w:eastAsiaTheme="minorEastAsia" w:cs="Arial"/>
          <w:szCs w:val="21"/>
        </w:rPr>
        <w:t>non DAPS</w:t>
      </w:r>
      <w:proofErr w:type="spellEnd"/>
      <w:r>
        <w:rPr>
          <w:rFonts w:eastAsiaTheme="minorEastAsia" w:cs="Arial"/>
          <w:szCs w:val="21"/>
        </w:rPr>
        <w:t xml:space="preserve"> DRB, upon DAPS HO failure, the reverted source configuration also includes SDAP (for NR) configuration and logical channel configuration.</w:t>
      </w:r>
    </w:p>
    <w:p w14:paraId="100F3092" w14:textId="77777777" w:rsidR="001B5BCA" w:rsidRPr="00E30D76" w:rsidRDefault="001B5BCA" w:rsidP="001B5BCA">
      <w:pPr>
        <w:pStyle w:val="Agreement"/>
        <w:pBdr>
          <w:top w:val="single" w:sz="4" w:space="1" w:color="auto"/>
          <w:left w:val="single" w:sz="4" w:space="1" w:color="auto"/>
          <w:bottom w:val="single" w:sz="4" w:space="1" w:color="auto"/>
          <w:right w:val="single" w:sz="4" w:space="1" w:color="auto"/>
        </w:pBdr>
        <w:tabs>
          <w:tab w:val="clear" w:pos="1440"/>
          <w:tab w:val="left" w:pos="1619"/>
        </w:tabs>
        <w:spacing w:line="259" w:lineRule="auto"/>
        <w:ind w:left="1619"/>
        <w:rPr>
          <w:rFonts w:eastAsiaTheme="minorEastAsia" w:cs="Arial"/>
          <w:szCs w:val="21"/>
          <w:highlight w:val="yellow"/>
        </w:rPr>
      </w:pPr>
      <w:r w:rsidRPr="00E30D76">
        <w:rPr>
          <w:rFonts w:eastAsiaTheme="minorEastAsia" w:cs="Arial"/>
          <w:szCs w:val="21"/>
          <w:highlight w:val="yellow"/>
        </w:rPr>
        <w:t>4: If the data is reverted for non-DAPS DRBs in case of DAPS HO failure, the data stored in transmission and reception buffers should NOT be discarded.</w:t>
      </w:r>
    </w:p>
    <w:p w14:paraId="31C6FFF2" w14:textId="77777777" w:rsidR="001B5BCA" w:rsidRDefault="001B5BCA" w:rsidP="001B5BCA">
      <w:pPr>
        <w:pStyle w:val="Agreement"/>
        <w:pBdr>
          <w:top w:val="single" w:sz="4" w:space="1" w:color="auto"/>
          <w:left w:val="single" w:sz="4" w:space="1" w:color="auto"/>
          <w:bottom w:val="single" w:sz="4" w:space="1" w:color="auto"/>
          <w:right w:val="single" w:sz="4" w:space="1" w:color="auto"/>
        </w:pBdr>
        <w:tabs>
          <w:tab w:val="clear" w:pos="1440"/>
          <w:tab w:val="left" w:pos="1619"/>
        </w:tabs>
        <w:spacing w:line="259" w:lineRule="auto"/>
        <w:ind w:left="1619"/>
        <w:rPr>
          <w:rFonts w:eastAsiaTheme="minorEastAsia" w:cs="Arial"/>
          <w:szCs w:val="21"/>
        </w:rPr>
      </w:pPr>
      <w:r>
        <w:rPr>
          <w:rFonts w:eastAsiaTheme="minorEastAsia" w:cs="Arial"/>
          <w:szCs w:val="21"/>
        </w:rPr>
        <w:t>5: RRC re-establishment shall not be triggered due to source link RLF after successful RA and before the release of source link.</w:t>
      </w:r>
    </w:p>
    <w:p w14:paraId="3A55B584" w14:textId="77777777" w:rsidR="001B5BCA" w:rsidRDefault="001B5BCA" w:rsidP="001B5BCA">
      <w:pPr>
        <w:pStyle w:val="Agreement"/>
        <w:pBdr>
          <w:top w:val="single" w:sz="4" w:space="1" w:color="auto"/>
          <w:left w:val="single" w:sz="4" w:space="1" w:color="auto"/>
          <w:bottom w:val="single" w:sz="4" w:space="1" w:color="auto"/>
          <w:right w:val="single" w:sz="4" w:space="1" w:color="auto"/>
        </w:pBdr>
        <w:tabs>
          <w:tab w:val="clear" w:pos="1440"/>
          <w:tab w:val="left" w:pos="1619"/>
        </w:tabs>
        <w:spacing w:line="259" w:lineRule="auto"/>
        <w:ind w:left="1619"/>
        <w:rPr>
          <w:rFonts w:eastAsiaTheme="minorEastAsia" w:cs="Arial"/>
          <w:szCs w:val="21"/>
        </w:rPr>
      </w:pPr>
      <w:r>
        <w:rPr>
          <w:rFonts w:eastAsiaTheme="minorEastAsia" w:cs="Arial"/>
          <w:szCs w:val="21"/>
        </w:rPr>
        <w:t>7: for NR, the state variables of the target SRB PDCP should be set to the latest ones kept in the source SRB PDCP if security key is unchanged.</w:t>
      </w:r>
    </w:p>
    <w:p w14:paraId="05215130" w14:textId="77777777" w:rsidR="001B5BCA" w:rsidRDefault="001B5BCA" w:rsidP="001B5BCA">
      <w:pPr>
        <w:pStyle w:val="Agreement"/>
        <w:pBdr>
          <w:top w:val="single" w:sz="4" w:space="1" w:color="auto"/>
          <w:left w:val="single" w:sz="4" w:space="1" w:color="auto"/>
          <w:bottom w:val="single" w:sz="4" w:space="1" w:color="auto"/>
          <w:right w:val="single" w:sz="4" w:space="1" w:color="auto"/>
        </w:pBdr>
        <w:tabs>
          <w:tab w:val="clear" w:pos="1440"/>
          <w:tab w:val="left" w:pos="1619"/>
        </w:tabs>
        <w:spacing w:line="259" w:lineRule="auto"/>
        <w:ind w:left="1619"/>
        <w:rPr>
          <w:rFonts w:eastAsiaTheme="minorEastAsia" w:cs="Arial"/>
          <w:szCs w:val="21"/>
        </w:rPr>
      </w:pPr>
      <w:r>
        <w:rPr>
          <w:rFonts w:eastAsiaTheme="minorEastAsia" w:cs="Arial"/>
          <w:szCs w:val="21"/>
        </w:rPr>
        <w:t xml:space="preserve">9: for SRBs and non-DAPS DRBs, the PDCP COUNT is maintained when DAPS HO without key change and also at </w:t>
      </w:r>
      <w:proofErr w:type="spellStart"/>
      <w:r>
        <w:rPr>
          <w:rFonts w:eastAsiaTheme="minorEastAsia" w:cs="Arial"/>
          <w:szCs w:val="21"/>
        </w:rPr>
        <w:t>fallback</w:t>
      </w:r>
      <w:proofErr w:type="spellEnd"/>
      <w:r>
        <w:rPr>
          <w:rFonts w:eastAsiaTheme="minorEastAsia" w:cs="Arial"/>
          <w:szCs w:val="21"/>
        </w:rPr>
        <w:t xml:space="preserve"> to source cell when DAPS handover is performed without key change.</w:t>
      </w:r>
    </w:p>
    <w:p w14:paraId="448671A9" w14:textId="3B4E7D98" w:rsidR="005838AB" w:rsidRDefault="00AB0ED7" w:rsidP="00A776F9">
      <w:pPr>
        <w:rPr>
          <w:lang w:eastAsia="x-none"/>
        </w:rPr>
      </w:pPr>
      <w:r>
        <w:rPr>
          <w:lang w:eastAsia="x-none"/>
        </w:rPr>
        <w:t xml:space="preserve">For the LTE non-DAPS DRB, as the RLC entity has stored packets in the </w:t>
      </w:r>
      <w:r w:rsidR="00793412">
        <w:rPr>
          <w:lang w:eastAsia="x-none"/>
        </w:rPr>
        <w:t>RLC entity upon the DAPS HO failure</w:t>
      </w:r>
      <w:r w:rsidR="00B53004">
        <w:rPr>
          <w:lang w:eastAsia="x-none"/>
        </w:rPr>
        <w:t>, the RLC entity should submit the stored RLC packet to the PDCP</w:t>
      </w:r>
      <w:r w:rsidR="00876202">
        <w:rPr>
          <w:lang w:eastAsia="x-none"/>
        </w:rPr>
        <w:t xml:space="preserve"> entity and the PDCP entity should process those packets delivered from the RLC entity</w:t>
      </w:r>
      <w:r w:rsidR="00402111">
        <w:rPr>
          <w:lang w:eastAsia="x-none"/>
        </w:rPr>
        <w:t>.</w:t>
      </w:r>
      <w:r w:rsidR="00F34365">
        <w:rPr>
          <w:lang w:eastAsia="x-none"/>
        </w:rPr>
        <w:t xml:space="preserve"> As delivering the stored RLC packet to the PDCP entity can only be done via the RLC re-</w:t>
      </w:r>
      <w:r w:rsidR="00915096">
        <w:rPr>
          <w:lang w:eastAsia="x-none"/>
        </w:rPr>
        <w:t>establishment</w:t>
      </w:r>
      <w:r w:rsidR="00F34365">
        <w:rPr>
          <w:lang w:eastAsia="x-none"/>
        </w:rPr>
        <w:t xml:space="preserve"> procedure</w:t>
      </w:r>
      <w:r w:rsidR="00182525">
        <w:rPr>
          <w:lang w:eastAsia="x-none"/>
        </w:rPr>
        <w:t xml:space="preserve"> according to the current specification</w:t>
      </w:r>
      <w:r w:rsidR="00915096">
        <w:rPr>
          <w:lang w:eastAsia="x-none"/>
        </w:rPr>
        <w:t xml:space="preserve">, </w:t>
      </w:r>
      <w:r w:rsidR="005838AB">
        <w:rPr>
          <w:lang w:eastAsia="x-none"/>
        </w:rPr>
        <w:t xml:space="preserve">we could have the following two ways to </w:t>
      </w:r>
      <w:r w:rsidR="0083592B">
        <w:rPr>
          <w:lang w:eastAsia="x-none"/>
        </w:rPr>
        <w:t>allow the RLC entity to deliver the stored RLC packets:</w:t>
      </w:r>
    </w:p>
    <w:p w14:paraId="169D57FB" w14:textId="7445C6A5" w:rsidR="0083592B" w:rsidRDefault="0083592B" w:rsidP="001D4031">
      <w:pPr>
        <w:pStyle w:val="ListParagraph"/>
        <w:numPr>
          <w:ilvl w:val="0"/>
          <w:numId w:val="23"/>
        </w:numPr>
        <w:ind w:firstLineChars="0"/>
        <w:rPr>
          <w:lang w:eastAsia="x-none"/>
        </w:rPr>
      </w:pPr>
      <w:r>
        <w:rPr>
          <w:lang w:eastAsia="x-none"/>
        </w:rPr>
        <w:t>Option 1: LTE RLC entity is re-established before reverting back to the source</w:t>
      </w:r>
      <w:r w:rsidR="00707AE8">
        <w:rPr>
          <w:lang w:eastAsia="x-none"/>
        </w:rPr>
        <w:t>.</w:t>
      </w:r>
      <w:r>
        <w:rPr>
          <w:lang w:eastAsia="x-none"/>
        </w:rPr>
        <w:t xml:space="preserve"> </w:t>
      </w:r>
      <w:proofErr w:type="gramStart"/>
      <w:r>
        <w:rPr>
          <w:lang w:eastAsia="x-none"/>
        </w:rPr>
        <w:t>configuration</w:t>
      </w:r>
      <w:proofErr w:type="gramEnd"/>
      <w:r>
        <w:rPr>
          <w:lang w:eastAsia="x-none"/>
        </w:rPr>
        <w:t>.</w:t>
      </w:r>
    </w:p>
    <w:p w14:paraId="24DCB797" w14:textId="4736CEA1" w:rsidR="00D2722B" w:rsidRDefault="00D2722B" w:rsidP="001D4031">
      <w:pPr>
        <w:pStyle w:val="ListParagraph"/>
        <w:numPr>
          <w:ilvl w:val="0"/>
          <w:numId w:val="23"/>
        </w:numPr>
        <w:ind w:firstLineChars="0"/>
        <w:rPr>
          <w:lang w:eastAsia="x-none"/>
        </w:rPr>
      </w:pPr>
      <w:r>
        <w:rPr>
          <w:lang w:eastAsia="x-none"/>
        </w:rPr>
        <w:t xml:space="preserve">Option 2: Define a new </w:t>
      </w:r>
      <w:r w:rsidR="00C97325">
        <w:rPr>
          <w:lang w:eastAsia="x-none"/>
        </w:rPr>
        <w:t xml:space="preserve">RLC </w:t>
      </w:r>
      <w:r w:rsidR="00E8273E">
        <w:rPr>
          <w:lang w:eastAsia="x-none"/>
        </w:rPr>
        <w:t>procedure.</w:t>
      </w:r>
    </w:p>
    <w:p w14:paraId="3248F116" w14:textId="252E21B4" w:rsidR="001D4031" w:rsidRDefault="001D4031" w:rsidP="00A776F9">
      <w:pPr>
        <w:rPr>
          <w:lang w:eastAsia="x-none"/>
        </w:rPr>
      </w:pPr>
      <w:r>
        <w:rPr>
          <w:lang w:eastAsia="x-none"/>
        </w:rPr>
        <w:lastRenderedPageBreak/>
        <w:t>As Option 2 would require more discussion and more specification efforts on the new procedure, we would suggest to adopt Option 1.</w:t>
      </w:r>
      <w:r w:rsidR="00B21F14">
        <w:rPr>
          <w:lang w:eastAsia="x-none"/>
        </w:rPr>
        <w:t xml:space="preserve"> </w:t>
      </w:r>
      <w:r w:rsidR="00AD3A8A">
        <w:rPr>
          <w:lang w:eastAsia="x-none"/>
        </w:rPr>
        <w:t xml:space="preserve">For the </w:t>
      </w:r>
      <w:r w:rsidR="0082633F">
        <w:rPr>
          <w:lang w:eastAsia="x-none"/>
        </w:rPr>
        <w:t xml:space="preserve">RLC </w:t>
      </w:r>
      <w:r w:rsidR="00AD3A8A">
        <w:rPr>
          <w:lang w:eastAsia="x-none"/>
        </w:rPr>
        <w:t xml:space="preserve">UM entity, we consider that the packets in the UM entity </w:t>
      </w:r>
      <w:r w:rsidR="00D906E1">
        <w:rPr>
          <w:lang w:eastAsia="x-none"/>
        </w:rPr>
        <w:t>should</w:t>
      </w:r>
      <w:r w:rsidR="00AD3A8A">
        <w:rPr>
          <w:lang w:eastAsia="x-none"/>
        </w:rPr>
        <w:t xml:space="preserve"> be discarded</w:t>
      </w:r>
      <w:r w:rsidR="00200C5D">
        <w:rPr>
          <w:lang w:eastAsia="x-none"/>
        </w:rPr>
        <w:t xml:space="preserve"> as the current re-establishment procedure of the RLC.</w:t>
      </w:r>
      <w:r w:rsidR="008C74A6">
        <w:rPr>
          <w:lang w:eastAsia="x-none"/>
        </w:rPr>
        <w:t xml:space="preserve"> Otherwise we need to define a new procedure to flush the packet</w:t>
      </w:r>
      <w:r w:rsidR="00726DC5">
        <w:rPr>
          <w:lang w:eastAsia="x-none"/>
        </w:rPr>
        <w:t>s</w:t>
      </w:r>
      <w:r w:rsidR="008C74A6">
        <w:rPr>
          <w:lang w:eastAsia="x-none"/>
        </w:rPr>
        <w:t xml:space="preserve"> in the reordering</w:t>
      </w:r>
      <w:r w:rsidR="00C96EB1">
        <w:rPr>
          <w:lang w:eastAsia="x-none"/>
        </w:rPr>
        <w:t>/reassembly</w:t>
      </w:r>
      <w:r w:rsidR="008C74A6">
        <w:rPr>
          <w:lang w:eastAsia="x-none"/>
        </w:rPr>
        <w:t xml:space="preserve"> buffer of the UM entity</w:t>
      </w:r>
      <w:r w:rsidR="00726DC5">
        <w:rPr>
          <w:lang w:eastAsia="x-none"/>
        </w:rPr>
        <w:t xml:space="preserve"> to avoid stuck packets occupying the RLC buffer</w:t>
      </w:r>
      <w:r w:rsidR="00445789">
        <w:rPr>
          <w:lang w:eastAsia="x-none"/>
        </w:rPr>
        <w:t>.</w:t>
      </w:r>
      <w:r w:rsidR="00E63FF4">
        <w:rPr>
          <w:lang w:eastAsia="x-none"/>
        </w:rPr>
        <w:t xml:space="preserve"> </w:t>
      </w:r>
    </w:p>
    <w:p w14:paraId="66574D4F" w14:textId="699C24EB" w:rsidR="00B03DD2" w:rsidRPr="00F15C9A" w:rsidRDefault="00B03DD2" w:rsidP="00A776F9">
      <w:pPr>
        <w:rPr>
          <w:b/>
          <w:lang w:eastAsia="x-none"/>
        </w:rPr>
      </w:pPr>
      <w:r w:rsidRPr="00F15C9A">
        <w:rPr>
          <w:b/>
          <w:lang w:eastAsia="x-none"/>
        </w:rPr>
        <w:t xml:space="preserve">Observation 1: The packets </w:t>
      </w:r>
      <w:r w:rsidR="00E20CA3" w:rsidRPr="00F15C9A">
        <w:rPr>
          <w:b/>
          <w:lang w:eastAsia="x-none"/>
        </w:rPr>
        <w:t>stored</w:t>
      </w:r>
      <w:r w:rsidRPr="00F15C9A">
        <w:rPr>
          <w:b/>
          <w:lang w:eastAsia="x-none"/>
        </w:rPr>
        <w:t xml:space="preserve"> the LTE RLC AM entity should not be lost.</w:t>
      </w:r>
    </w:p>
    <w:p w14:paraId="0CD82DAD" w14:textId="5EFFEDCF" w:rsidR="00D520DE" w:rsidRPr="00F15C9A" w:rsidRDefault="00D520DE" w:rsidP="00A776F9">
      <w:pPr>
        <w:rPr>
          <w:b/>
          <w:lang w:eastAsia="x-none"/>
        </w:rPr>
      </w:pPr>
      <w:r w:rsidRPr="00F15C9A">
        <w:rPr>
          <w:b/>
          <w:lang w:eastAsia="x-none"/>
        </w:rPr>
        <w:t>Observation 2: The packets stored in the LTE/NR RLC entity should not occupy the RLC buffer.</w:t>
      </w:r>
    </w:p>
    <w:p w14:paraId="2BAD9160" w14:textId="77777777" w:rsidR="00106138" w:rsidRPr="00260BD3" w:rsidRDefault="00106138" w:rsidP="00106138">
      <w:pPr>
        <w:rPr>
          <w:b/>
          <w:lang w:eastAsia="x-none"/>
        </w:rPr>
      </w:pPr>
      <w:r w:rsidRPr="00260BD3">
        <w:rPr>
          <w:b/>
          <w:lang w:eastAsia="x-none"/>
        </w:rPr>
        <w:t>Proposal 1: Upon DAPS HO failure, LTE</w:t>
      </w:r>
      <w:r>
        <w:rPr>
          <w:b/>
          <w:lang w:eastAsia="x-none"/>
        </w:rPr>
        <w:t>/NR</w:t>
      </w:r>
      <w:r w:rsidRPr="00260BD3">
        <w:rPr>
          <w:b/>
          <w:lang w:eastAsia="x-none"/>
        </w:rPr>
        <w:t xml:space="preserve"> RLC </w:t>
      </w:r>
      <w:r>
        <w:rPr>
          <w:b/>
          <w:lang w:eastAsia="x-none"/>
        </w:rPr>
        <w:t>UM/</w:t>
      </w:r>
      <w:r w:rsidRPr="00260BD3">
        <w:rPr>
          <w:b/>
          <w:lang w:eastAsia="x-none"/>
        </w:rPr>
        <w:t>AM entity</w:t>
      </w:r>
      <w:r>
        <w:rPr>
          <w:b/>
          <w:lang w:eastAsia="x-none"/>
        </w:rPr>
        <w:t xml:space="preserve"> of DRB</w:t>
      </w:r>
      <w:r w:rsidRPr="00260BD3">
        <w:rPr>
          <w:b/>
          <w:lang w:eastAsia="x-none"/>
        </w:rPr>
        <w:t xml:space="preserve"> is re-established before reverting back to the source</w:t>
      </w:r>
      <w:r>
        <w:rPr>
          <w:b/>
          <w:lang w:eastAsia="x-none"/>
        </w:rPr>
        <w:t xml:space="preserve"> configuration (i.e. RLC states before the reception of the handover command)</w:t>
      </w:r>
      <w:r w:rsidRPr="00260BD3">
        <w:rPr>
          <w:b/>
          <w:lang w:eastAsia="x-none"/>
        </w:rPr>
        <w:t>.</w:t>
      </w:r>
    </w:p>
    <w:p w14:paraId="449702FD" w14:textId="735C6964" w:rsidR="0020384B" w:rsidRDefault="002060A9" w:rsidP="00215D47">
      <w:pPr>
        <w:rPr>
          <w:lang w:eastAsia="x-none"/>
        </w:rPr>
      </w:pPr>
      <w:r>
        <w:rPr>
          <w:lang w:eastAsia="x-none"/>
        </w:rPr>
        <w:t>A</w:t>
      </w:r>
      <w:r w:rsidR="00F11B58">
        <w:rPr>
          <w:lang w:eastAsia="x-none"/>
        </w:rPr>
        <w:t>ccording to the current PDCP procedure, the PDCP entity will only deliver the packets after reordering.</w:t>
      </w:r>
      <w:r w:rsidR="00DF5BF0">
        <w:rPr>
          <w:lang w:eastAsia="x-none"/>
        </w:rPr>
        <w:t xml:space="preserve"> If the PDCP states</w:t>
      </w:r>
      <w:r w:rsidR="00B72BE7">
        <w:rPr>
          <w:lang w:eastAsia="x-none"/>
        </w:rPr>
        <w:t xml:space="preserve"> at DAPS HO failure</w:t>
      </w:r>
      <w:r w:rsidR="00DF5BF0">
        <w:rPr>
          <w:lang w:eastAsia="x-none"/>
        </w:rPr>
        <w:t xml:space="preserve"> revert back to the </w:t>
      </w:r>
      <w:r w:rsidR="00DF5BF0" w:rsidRPr="003F61CF">
        <w:rPr>
          <w:lang w:eastAsia="x-none"/>
        </w:rPr>
        <w:t xml:space="preserve">source </w:t>
      </w:r>
      <w:r w:rsidR="00CF5774" w:rsidRPr="003F61CF">
        <w:rPr>
          <w:lang w:eastAsia="x-none"/>
        </w:rPr>
        <w:t>PDCP states before the reception of the handover command</w:t>
      </w:r>
      <w:r w:rsidR="0012297F">
        <w:rPr>
          <w:lang w:eastAsia="x-none"/>
        </w:rPr>
        <w:t xml:space="preserve">, then the PDCP entity is not able to deliver the target packets to the </w:t>
      </w:r>
      <w:r w:rsidR="008244C4">
        <w:rPr>
          <w:lang w:eastAsia="x-none"/>
        </w:rPr>
        <w:t>upper</w:t>
      </w:r>
      <w:r w:rsidR="0012297F">
        <w:rPr>
          <w:lang w:eastAsia="x-none"/>
        </w:rPr>
        <w:t xml:space="preserve"> layer</w:t>
      </w:r>
      <w:r w:rsidR="008244C4">
        <w:rPr>
          <w:lang w:eastAsia="x-none"/>
        </w:rPr>
        <w:t xml:space="preserve"> as the state</w:t>
      </w:r>
      <w:r w:rsidR="0047001B">
        <w:rPr>
          <w:lang w:eastAsia="x-none"/>
        </w:rPr>
        <w:t>s</w:t>
      </w:r>
      <w:r w:rsidR="008244C4">
        <w:rPr>
          <w:lang w:eastAsia="x-none"/>
        </w:rPr>
        <w:t xml:space="preserve"> of the reordering window of the PDCP entity would be changed when the reverting happens</w:t>
      </w:r>
      <w:r w:rsidR="0012297F">
        <w:rPr>
          <w:lang w:eastAsia="x-none"/>
        </w:rPr>
        <w:t>.</w:t>
      </w:r>
      <w:r w:rsidR="00BF39E2">
        <w:rPr>
          <w:lang w:eastAsia="x-none"/>
        </w:rPr>
        <w:t xml:space="preserve"> Then one solution would </w:t>
      </w:r>
      <w:r w:rsidR="00AA7072">
        <w:rPr>
          <w:lang w:eastAsia="x-none"/>
        </w:rPr>
        <w:t xml:space="preserve">be </w:t>
      </w:r>
      <w:r w:rsidR="00494C93">
        <w:rPr>
          <w:lang w:eastAsia="x-none"/>
        </w:rPr>
        <w:t xml:space="preserve">to </w:t>
      </w:r>
      <w:r w:rsidR="00AA7072">
        <w:rPr>
          <w:lang w:eastAsia="x-none"/>
        </w:rPr>
        <w:t xml:space="preserve">allow the PDCP to deliver all the stored packets </w:t>
      </w:r>
      <w:r w:rsidR="00D814D8">
        <w:rPr>
          <w:lang w:eastAsia="x-none"/>
        </w:rPr>
        <w:t xml:space="preserve">in-order </w:t>
      </w:r>
      <w:r w:rsidR="00AA7072">
        <w:rPr>
          <w:lang w:eastAsia="x-none"/>
        </w:rPr>
        <w:t xml:space="preserve">after deciphering and </w:t>
      </w:r>
      <w:r w:rsidR="005E61C4">
        <w:rPr>
          <w:lang w:eastAsia="x-none"/>
        </w:rPr>
        <w:t>decompression</w:t>
      </w:r>
      <w:r w:rsidR="00FE104D">
        <w:rPr>
          <w:lang w:eastAsia="x-none"/>
        </w:rPr>
        <w:t xml:space="preserve"> </w:t>
      </w:r>
      <w:r w:rsidR="00F05421">
        <w:rPr>
          <w:lang w:eastAsia="x-none"/>
        </w:rPr>
        <w:t>by ignoring all the gaps in the re-ordering window.</w:t>
      </w:r>
    </w:p>
    <w:p w14:paraId="068BA77A" w14:textId="3CB8964F" w:rsidR="006332E5" w:rsidRPr="00851699" w:rsidRDefault="006332E5" w:rsidP="00215D47">
      <w:pPr>
        <w:rPr>
          <w:b/>
          <w:lang w:eastAsia="x-none"/>
        </w:rPr>
      </w:pPr>
      <w:r w:rsidRPr="00851699">
        <w:rPr>
          <w:b/>
          <w:lang w:eastAsia="x-none"/>
        </w:rPr>
        <w:t>Observation</w:t>
      </w:r>
      <w:r w:rsidR="00F15C9A">
        <w:rPr>
          <w:b/>
          <w:lang w:eastAsia="x-none"/>
        </w:rPr>
        <w:t xml:space="preserve"> 3</w:t>
      </w:r>
      <w:r w:rsidRPr="00851699">
        <w:rPr>
          <w:b/>
          <w:lang w:eastAsia="x-none"/>
        </w:rPr>
        <w:t>: If the PDCP states reverts back to the source connection</w:t>
      </w:r>
      <w:r w:rsidR="00F53CEB" w:rsidRPr="00851699">
        <w:rPr>
          <w:b/>
          <w:lang w:eastAsia="x-none"/>
        </w:rPr>
        <w:t>, the PDCP re-establishment procedure cannot be reused</w:t>
      </w:r>
      <w:r w:rsidR="00DB110F" w:rsidRPr="00851699">
        <w:rPr>
          <w:b/>
          <w:lang w:eastAsia="x-none"/>
        </w:rPr>
        <w:t xml:space="preserve"> to avoid the packet loss in PDCP as the PDCP re-establishment procedure can only support in-order delivery</w:t>
      </w:r>
      <w:r w:rsidR="00DA5623">
        <w:rPr>
          <w:b/>
          <w:lang w:eastAsia="x-none"/>
        </w:rPr>
        <w:t xml:space="preserve"> after reordering and</w:t>
      </w:r>
      <w:r w:rsidR="00DB110F" w:rsidRPr="00851699">
        <w:rPr>
          <w:b/>
          <w:lang w:eastAsia="x-none"/>
        </w:rPr>
        <w:t xml:space="preserve"> without changing the PDCP states.</w:t>
      </w:r>
    </w:p>
    <w:p w14:paraId="438E1C99" w14:textId="77777777" w:rsidR="009C6CE0" w:rsidRPr="005738D0" w:rsidRDefault="009C6CE0" w:rsidP="009C6CE0">
      <w:pPr>
        <w:rPr>
          <w:b/>
          <w:lang w:eastAsia="x-none"/>
        </w:rPr>
      </w:pPr>
      <w:r w:rsidRPr="005738D0">
        <w:rPr>
          <w:b/>
          <w:lang w:eastAsia="x-none"/>
        </w:rPr>
        <w:t xml:space="preserve">Proposal 2: Upon DAPS </w:t>
      </w:r>
      <w:r>
        <w:rPr>
          <w:b/>
          <w:lang w:eastAsia="x-none"/>
        </w:rPr>
        <w:t>HO failure</w:t>
      </w:r>
      <w:r w:rsidRPr="005738D0">
        <w:rPr>
          <w:b/>
          <w:lang w:eastAsia="x-none"/>
        </w:rPr>
        <w:t>, LTE/NR PDCP entity</w:t>
      </w:r>
      <w:r>
        <w:rPr>
          <w:b/>
          <w:lang w:eastAsia="x-none"/>
        </w:rPr>
        <w:t xml:space="preserve"> of DRB</w:t>
      </w:r>
      <w:r w:rsidRPr="005738D0">
        <w:rPr>
          <w:b/>
          <w:lang w:eastAsia="x-none"/>
        </w:rPr>
        <w:t xml:space="preserve"> delivers all stored packets in-order</w:t>
      </w:r>
      <w:r>
        <w:rPr>
          <w:b/>
          <w:lang w:eastAsia="x-none"/>
        </w:rPr>
        <w:t xml:space="preserve"> </w:t>
      </w:r>
      <w:r w:rsidRPr="005738D0">
        <w:rPr>
          <w:b/>
          <w:lang w:eastAsia="x-none"/>
        </w:rPr>
        <w:t>by ignoring all the gaps in the re-ordering window after deciphering and decompression</w:t>
      </w:r>
      <w:r>
        <w:rPr>
          <w:b/>
          <w:lang w:eastAsia="x-none"/>
        </w:rPr>
        <w:t xml:space="preserve"> using the target context, before </w:t>
      </w:r>
      <w:r w:rsidRPr="00260BD3">
        <w:rPr>
          <w:b/>
          <w:lang w:eastAsia="x-none"/>
        </w:rPr>
        <w:t>reverting back to the source</w:t>
      </w:r>
      <w:r>
        <w:rPr>
          <w:b/>
          <w:lang w:eastAsia="x-none"/>
        </w:rPr>
        <w:t xml:space="preserve"> configuration (i.e. PDCP states before the reception of the handover command)</w:t>
      </w:r>
      <w:r w:rsidRPr="005738D0">
        <w:rPr>
          <w:b/>
          <w:lang w:eastAsia="x-none"/>
        </w:rPr>
        <w:t>.</w:t>
      </w:r>
    </w:p>
    <w:p w14:paraId="177C5754" w14:textId="2266C47F" w:rsidR="00FE4761" w:rsidRPr="009F534D" w:rsidRDefault="001C6A7F" w:rsidP="009F534D">
      <w:pPr>
        <w:pStyle w:val="Heading2"/>
        <w:keepLines w:val="0"/>
        <w:tabs>
          <w:tab w:val="clear" w:pos="1002"/>
          <w:tab w:val="num" w:pos="576"/>
        </w:tabs>
        <w:spacing w:line="240" w:lineRule="auto"/>
        <w:ind w:left="0" w:firstLine="0"/>
        <w:jc w:val="left"/>
        <w:rPr>
          <w:bCs/>
          <w:szCs w:val="22"/>
        </w:rPr>
      </w:pPr>
      <w:r>
        <w:rPr>
          <w:bCs/>
          <w:szCs w:val="22"/>
        </w:rPr>
        <w:t>Stuck old RRC message</w:t>
      </w:r>
    </w:p>
    <w:p w14:paraId="426015A3" w14:textId="7D6A6D80" w:rsidR="003A337F" w:rsidRDefault="00C80223" w:rsidP="00877D9B">
      <w:r w:rsidRPr="00C80223">
        <w:t>Accor</w:t>
      </w:r>
      <w:r>
        <w:t>ding to the discussion on “</w:t>
      </w:r>
      <w:r w:rsidR="003710B4" w:rsidRPr="00726D50">
        <w:rPr>
          <w:lang w:val="en-US"/>
        </w:rPr>
        <w:t>Issue 2.3-</w:t>
      </w:r>
      <w:r w:rsidR="003710B4">
        <w:rPr>
          <w:lang w:val="en-US"/>
        </w:rPr>
        <w:t>8</w:t>
      </w:r>
      <w:r w:rsidR="003710B4" w:rsidRPr="00726D50">
        <w:rPr>
          <w:lang w:val="en-US"/>
        </w:rPr>
        <w:t>:</w:t>
      </w:r>
      <w:r w:rsidR="003710B4">
        <w:rPr>
          <w:lang w:val="en-US"/>
        </w:rPr>
        <w:t xml:space="preserve"> Handling on the stored old RRC message in source when fallback upon DAPS failure</w:t>
      </w:r>
      <w:r>
        <w:t>”</w:t>
      </w:r>
      <w:r w:rsidR="008275A2">
        <w:t xml:space="preserve">, </w:t>
      </w:r>
      <w:r w:rsidR="00EC1949">
        <w:t>most companies support to discard the old RRC message when the source SRB is resumed at the DAPS handover failure.</w:t>
      </w:r>
      <w:r w:rsidR="00EF1AE1">
        <w:t xml:space="preserve"> </w:t>
      </w:r>
      <w:r w:rsidR="00877D9B">
        <w:t>According to the current LTE</w:t>
      </w:r>
      <w:r w:rsidR="00B83337">
        <w:t>/NR</w:t>
      </w:r>
      <w:r w:rsidR="00877D9B">
        <w:t xml:space="preserve"> specification, the old RRC message </w:t>
      </w:r>
      <w:r w:rsidR="00F4291C">
        <w:t>is</w:t>
      </w:r>
      <w:r w:rsidR="00877D9B">
        <w:t xml:space="preserve"> stored in the PDCP</w:t>
      </w:r>
      <w:r w:rsidR="000A16C3">
        <w:t>, and could also be stored in the RLC buffer due to the NR pre-processing or the uplink grant arrival</w:t>
      </w:r>
      <w:r w:rsidR="004302D3">
        <w:t>.</w:t>
      </w:r>
      <w:r w:rsidR="00CC11F2">
        <w:t xml:space="preserve"> Thus to discard the old RRC message in the PDCP/RLC buffer, the </w:t>
      </w:r>
      <w:r w:rsidR="00D631B6">
        <w:t xml:space="preserve">UE </w:t>
      </w:r>
      <w:r w:rsidR="00EC44F1">
        <w:t xml:space="preserve">can </w:t>
      </w:r>
      <w:r w:rsidR="00D631B6">
        <w:t xml:space="preserve">flush its </w:t>
      </w:r>
      <w:r w:rsidR="008B6220">
        <w:t>PDCP/RLC buffer</w:t>
      </w:r>
      <w:r w:rsidR="00EC44F1">
        <w:t xml:space="preserve"> by reusing the current re-establishment procedure</w:t>
      </w:r>
      <w:r w:rsidR="008B6220">
        <w:t>.</w:t>
      </w:r>
      <w:r w:rsidR="00F4291C">
        <w:t xml:space="preserve"> </w:t>
      </w:r>
    </w:p>
    <w:p w14:paraId="517A3830" w14:textId="7BFD2512" w:rsidR="00C80223" w:rsidRPr="005B7039" w:rsidRDefault="00124857" w:rsidP="00215D47">
      <w:pPr>
        <w:rPr>
          <w:b/>
        </w:rPr>
      </w:pPr>
      <w:r w:rsidRPr="005B7039">
        <w:rPr>
          <w:b/>
        </w:rPr>
        <w:t>Proposal</w:t>
      </w:r>
      <w:r w:rsidR="00195588" w:rsidRPr="005B7039">
        <w:rPr>
          <w:b/>
        </w:rPr>
        <w:t xml:space="preserve"> 3</w:t>
      </w:r>
      <w:r w:rsidRPr="005B7039">
        <w:rPr>
          <w:b/>
        </w:rPr>
        <w:t>: The PDCP/RLC buffer of the source SRB</w:t>
      </w:r>
      <w:r w:rsidR="0066421A" w:rsidRPr="005B7039">
        <w:rPr>
          <w:b/>
        </w:rPr>
        <w:t xml:space="preserve"> is</w:t>
      </w:r>
      <w:r w:rsidRPr="005B7039">
        <w:rPr>
          <w:b/>
        </w:rPr>
        <w:t xml:space="preserve"> flushed</w:t>
      </w:r>
      <w:r w:rsidR="009E77AE" w:rsidRPr="005B7039">
        <w:rPr>
          <w:b/>
        </w:rPr>
        <w:t xml:space="preserve"> </w:t>
      </w:r>
      <w:r w:rsidR="008F2058">
        <w:rPr>
          <w:b/>
        </w:rPr>
        <w:t xml:space="preserve">by reusing the re-establishment procedure </w:t>
      </w:r>
      <w:r w:rsidR="009E77AE" w:rsidRPr="005B7039">
        <w:rPr>
          <w:b/>
        </w:rPr>
        <w:t>at the DAPS handover failure.</w:t>
      </w:r>
      <w:r w:rsidRPr="005B7039">
        <w:rPr>
          <w:b/>
        </w:rPr>
        <w:t xml:space="preserve"> </w:t>
      </w:r>
    </w:p>
    <w:p w14:paraId="1662BD9E" w14:textId="77777777" w:rsidR="00DA44DE" w:rsidRDefault="00DA44DE" w:rsidP="00DA44DE">
      <w:pPr>
        <w:pStyle w:val="Heading1"/>
        <w:jc w:val="left"/>
      </w:pPr>
      <w:r>
        <w:t>Conclusions</w:t>
      </w:r>
    </w:p>
    <w:p w14:paraId="651118C8" w14:textId="0FBAE9A8" w:rsidR="00DA44DE" w:rsidRDefault="00DA44DE" w:rsidP="00DA44DE">
      <w:pPr>
        <w:spacing w:afterLines="50" w:line="240" w:lineRule="auto"/>
        <w:jc w:val="left"/>
      </w:pPr>
      <w:r>
        <w:t xml:space="preserve">Based on the analysis given above, we have the following </w:t>
      </w:r>
      <w:r w:rsidR="00B42C84">
        <w:t>Observations and Proposals</w:t>
      </w:r>
      <w:r w:rsidR="00C146A7">
        <w:t>:</w:t>
      </w:r>
    </w:p>
    <w:p w14:paraId="6EB89759" w14:textId="77777777" w:rsidR="00714370" w:rsidRPr="00F15C9A" w:rsidRDefault="00714370" w:rsidP="00714370">
      <w:pPr>
        <w:rPr>
          <w:b/>
          <w:lang w:eastAsia="x-none"/>
        </w:rPr>
      </w:pPr>
      <w:r w:rsidRPr="00F15C9A">
        <w:rPr>
          <w:b/>
          <w:lang w:eastAsia="x-none"/>
        </w:rPr>
        <w:t>Observation 1: The packets stored the LTE RLC AM entity should not be lost.</w:t>
      </w:r>
    </w:p>
    <w:p w14:paraId="3A932C5D" w14:textId="77777777" w:rsidR="00714370" w:rsidRPr="00F15C9A" w:rsidRDefault="00714370" w:rsidP="00714370">
      <w:pPr>
        <w:rPr>
          <w:b/>
          <w:lang w:eastAsia="x-none"/>
        </w:rPr>
      </w:pPr>
      <w:r w:rsidRPr="00F15C9A">
        <w:rPr>
          <w:b/>
          <w:lang w:eastAsia="x-none"/>
        </w:rPr>
        <w:t>Observation 2: The packets stored in the LTE/NR RLC entity should not occupy the RLC buffer.</w:t>
      </w:r>
    </w:p>
    <w:p w14:paraId="5B14FACE" w14:textId="77777777" w:rsidR="00C12E67" w:rsidRPr="00851699" w:rsidRDefault="00C12E67" w:rsidP="00C12E67">
      <w:pPr>
        <w:rPr>
          <w:b/>
          <w:lang w:eastAsia="x-none"/>
        </w:rPr>
      </w:pPr>
      <w:r w:rsidRPr="00851699">
        <w:rPr>
          <w:b/>
          <w:lang w:eastAsia="x-none"/>
        </w:rPr>
        <w:t>Observation</w:t>
      </w:r>
      <w:r>
        <w:rPr>
          <w:b/>
          <w:lang w:eastAsia="x-none"/>
        </w:rPr>
        <w:t xml:space="preserve"> 3</w:t>
      </w:r>
      <w:r w:rsidRPr="00851699">
        <w:rPr>
          <w:b/>
          <w:lang w:eastAsia="x-none"/>
        </w:rPr>
        <w:t>: If the PDCP states reverts back to the source connection, the PDCP re-establishment procedure cannot be reused to avoid the packet loss in PDCP as the PDCP re-establishment procedure can only support in-order delivery</w:t>
      </w:r>
      <w:r>
        <w:rPr>
          <w:b/>
          <w:lang w:eastAsia="x-none"/>
        </w:rPr>
        <w:t xml:space="preserve"> after reordering and</w:t>
      </w:r>
      <w:r w:rsidRPr="00851699">
        <w:rPr>
          <w:b/>
          <w:lang w:eastAsia="x-none"/>
        </w:rPr>
        <w:t xml:space="preserve"> without changing the PDCP states.</w:t>
      </w:r>
    </w:p>
    <w:p w14:paraId="54AEECA3" w14:textId="241FF2D4" w:rsidR="00101C05" w:rsidRPr="00260BD3" w:rsidRDefault="00101C05" w:rsidP="00101C05">
      <w:pPr>
        <w:rPr>
          <w:b/>
          <w:lang w:eastAsia="x-none"/>
        </w:rPr>
      </w:pPr>
      <w:r w:rsidRPr="00260BD3">
        <w:rPr>
          <w:b/>
          <w:lang w:eastAsia="x-none"/>
        </w:rPr>
        <w:lastRenderedPageBreak/>
        <w:t>Proposal 1: Upon DAPS HO failure, LTE</w:t>
      </w:r>
      <w:r>
        <w:rPr>
          <w:b/>
          <w:lang w:eastAsia="x-none"/>
        </w:rPr>
        <w:t>/NR</w:t>
      </w:r>
      <w:r w:rsidRPr="00260BD3">
        <w:rPr>
          <w:b/>
          <w:lang w:eastAsia="x-none"/>
        </w:rPr>
        <w:t xml:space="preserve"> RLC </w:t>
      </w:r>
      <w:r>
        <w:rPr>
          <w:b/>
          <w:lang w:eastAsia="x-none"/>
        </w:rPr>
        <w:t>UM/</w:t>
      </w:r>
      <w:r w:rsidRPr="00260BD3">
        <w:rPr>
          <w:b/>
          <w:lang w:eastAsia="x-none"/>
        </w:rPr>
        <w:t>AM entity</w:t>
      </w:r>
      <w:r w:rsidR="002F729C">
        <w:rPr>
          <w:b/>
          <w:lang w:eastAsia="x-none"/>
        </w:rPr>
        <w:t xml:space="preserve"> of DRB</w:t>
      </w:r>
      <w:r w:rsidRPr="00260BD3">
        <w:rPr>
          <w:b/>
          <w:lang w:eastAsia="x-none"/>
        </w:rPr>
        <w:t xml:space="preserve"> is re-established before reverting back to the source</w:t>
      </w:r>
      <w:r>
        <w:rPr>
          <w:b/>
          <w:lang w:eastAsia="x-none"/>
        </w:rPr>
        <w:t xml:space="preserve"> configuration (i.e. RLC states before the reception of the handover command)</w:t>
      </w:r>
      <w:r w:rsidRPr="00260BD3">
        <w:rPr>
          <w:b/>
          <w:lang w:eastAsia="x-none"/>
        </w:rPr>
        <w:t>.</w:t>
      </w:r>
    </w:p>
    <w:p w14:paraId="701C7755" w14:textId="78B36D47" w:rsidR="00B809C9" w:rsidRPr="005738D0" w:rsidRDefault="00B809C9" w:rsidP="00B809C9">
      <w:pPr>
        <w:rPr>
          <w:b/>
          <w:lang w:eastAsia="x-none"/>
        </w:rPr>
      </w:pPr>
      <w:r w:rsidRPr="005738D0">
        <w:rPr>
          <w:b/>
          <w:lang w:eastAsia="x-none"/>
        </w:rPr>
        <w:t xml:space="preserve">Proposal 2: Upon DAPS </w:t>
      </w:r>
      <w:r w:rsidR="00887D64">
        <w:rPr>
          <w:b/>
          <w:lang w:eastAsia="x-none"/>
        </w:rPr>
        <w:t>HO failure</w:t>
      </w:r>
      <w:r w:rsidRPr="005738D0">
        <w:rPr>
          <w:b/>
          <w:lang w:eastAsia="x-none"/>
        </w:rPr>
        <w:t>, LTE/NR PDCP entity</w:t>
      </w:r>
      <w:r w:rsidR="002F729C">
        <w:rPr>
          <w:b/>
          <w:lang w:eastAsia="x-none"/>
        </w:rPr>
        <w:t xml:space="preserve"> of DRB</w:t>
      </w:r>
      <w:r w:rsidRPr="005738D0">
        <w:rPr>
          <w:b/>
          <w:lang w:eastAsia="x-none"/>
        </w:rPr>
        <w:t xml:space="preserve"> delivers all stored packets in-order</w:t>
      </w:r>
      <w:r>
        <w:rPr>
          <w:b/>
          <w:lang w:eastAsia="x-none"/>
        </w:rPr>
        <w:t xml:space="preserve"> </w:t>
      </w:r>
      <w:r w:rsidRPr="005738D0">
        <w:rPr>
          <w:b/>
          <w:lang w:eastAsia="x-none"/>
        </w:rPr>
        <w:t>by ignoring all the gaps in the re-ordering window after deciphering and decompression</w:t>
      </w:r>
      <w:r>
        <w:rPr>
          <w:b/>
          <w:lang w:eastAsia="x-none"/>
        </w:rPr>
        <w:t xml:space="preserve"> using the target context, before </w:t>
      </w:r>
      <w:r w:rsidRPr="00260BD3">
        <w:rPr>
          <w:b/>
          <w:lang w:eastAsia="x-none"/>
        </w:rPr>
        <w:t>reverting back to the source</w:t>
      </w:r>
      <w:r>
        <w:rPr>
          <w:b/>
          <w:lang w:eastAsia="x-none"/>
        </w:rPr>
        <w:t xml:space="preserve"> configuration (i.e. PDCP states before the reception of the handover command)</w:t>
      </w:r>
      <w:r w:rsidRPr="005738D0">
        <w:rPr>
          <w:b/>
          <w:lang w:eastAsia="x-none"/>
        </w:rPr>
        <w:t>.</w:t>
      </w:r>
    </w:p>
    <w:p w14:paraId="091331D8" w14:textId="77777777" w:rsidR="00012536" w:rsidRPr="005B7039" w:rsidRDefault="00012536" w:rsidP="00012536">
      <w:pPr>
        <w:rPr>
          <w:b/>
        </w:rPr>
      </w:pPr>
      <w:r w:rsidRPr="005B7039">
        <w:rPr>
          <w:b/>
        </w:rPr>
        <w:t xml:space="preserve">Proposal 3: The PDCP/RLC buffer of the source SRB is flushed </w:t>
      </w:r>
      <w:r>
        <w:rPr>
          <w:b/>
        </w:rPr>
        <w:t xml:space="preserve">by reusing the re-establishment procedure </w:t>
      </w:r>
      <w:r w:rsidRPr="005B7039">
        <w:rPr>
          <w:b/>
        </w:rPr>
        <w:t xml:space="preserve">at the DAPS handover failure. </w:t>
      </w:r>
    </w:p>
    <w:p w14:paraId="0D2E9CB8" w14:textId="77777777" w:rsidR="0047139C" w:rsidRDefault="0047139C" w:rsidP="00DA44DE">
      <w:pPr>
        <w:spacing w:afterLines="50" w:line="240" w:lineRule="auto"/>
        <w:jc w:val="left"/>
      </w:pPr>
      <w:bookmarkStart w:id="2" w:name="_GoBack"/>
      <w:bookmarkEnd w:id="2"/>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4CBFB4C2" w14:textId="77777777" w:rsidR="00965FBF" w:rsidRDefault="00965FBF" w:rsidP="00965FBF">
      <w:pPr>
        <w:spacing w:afterLines="50" w:line="240" w:lineRule="auto"/>
        <w:jc w:val="left"/>
      </w:pPr>
      <w:r>
        <w:t>[1] R2-200xxxx, Intel Corporation, “</w:t>
      </w:r>
      <w:r w:rsidRPr="00FC2F01">
        <w:t>Report of [Post109e#11</w:t>
      </w:r>
      <w:proofErr w:type="gramStart"/>
      <w:r w:rsidRPr="00FC2F01">
        <w:t>][</w:t>
      </w:r>
      <w:proofErr w:type="gramEnd"/>
      <w:r w:rsidRPr="00FC2F01">
        <w:t>MOB] Resolving open issues for DAPS (Intel)</w:t>
      </w:r>
      <w:r>
        <w:t>”.</w:t>
      </w:r>
    </w:p>
    <w:p w14:paraId="2E644DD8" w14:textId="77777777" w:rsidR="00530FE8" w:rsidRDefault="00530FE8" w:rsidP="00690BFA">
      <w:pPr>
        <w:spacing w:afterLines="50" w:line="240" w:lineRule="auto"/>
        <w:jc w:val="left"/>
      </w:pPr>
    </w:p>
    <w:p w14:paraId="236023ED" w14:textId="154DBB18" w:rsidR="00B71DDD" w:rsidRDefault="00B71DDD" w:rsidP="00E253DD">
      <w:pPr>
        <w:spacing w:afterLines="50" w:line="240" w:lineRule="auto"/>
        <w:jc w:val="left"/>
      </w:pPr>
    </w:p>
    <w:sectPr w:rsidR="00B71DDD"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825454" w14:textId="77777777" w:rsidR="00A10BB9" w:rsidRDefault="00A10BB9">
      <w:pPr>
        <w:spacing w:after="0" w:line="240" w:lineRule="auto"/>
      </w:pPr>
      <w:r>
        <w:separator/>
      </w:r>
    </w:p>
  </w:endnote>
  <w:endnote w:type="continuationSeparator" w:id="0">
    <w:p w14:paraId="6752E418" w14:textId="77777777" w:rsidR="00A10BB9" w:rsidRDefault="00A10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54CEC" w14:textId="77777777" w:rsidR="00A10BB9" w:rsidRDefault="00A10BB9">
      <w:pPr>
        <w:spacing w:after="0" w:line="240" w:lineRule="auto"/>
      </w:pPr>
      <w:r>
        <w:separator/>
      </w:r>
    </w:p>
  </w:footnote>
  <w:footnote w:type="continuationSeparator" w:id="0">
    <w:p w14:paraId="671097FB" w14:textId="77777777" w:rsidR="00A10BB9" w:rsidRDefault="00A10B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270565"/>
    <w:multiLevelType w:val="hybridMultilevel"/>
    <w:tmpl w:val="653C24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C13641"/>
    <w:multiLevelType w:val="hybridMultilevel"/>
    <w:tmpl w:val="40C07C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A580265"/>
    <w:multiLevelType w:val="hybridMultilevel"/>
    <w:tmpl w:val="13ACFA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8210E3"/>
    <w:multiLevelType w:val="hybridMultilevel"/>
    <w:tmpl w:val="1720A0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1"/>
  </w:num>
  <w:num w:numId="4">
    <w:abstractNumId w:val="4"/>
  </w:num>
  <w:num w:numId="5">
    <w:abstractNumId w:val="6"/>
  </w:num>
  <w:num w:numId="6">
    <w:abstractNumId w:val="18"/>
  </w:num>
  <w:num w:numId="7">
    <w:abstractNumId w:val="14"/>
  </w:num>
  <w:num w:numId="8">
    <w:abstractNumId w:val="5"/>
  </w:num>
  <w:num w:numId="9">
    <w:abstractNumId w:val="13"/>
  </w:num>
  <w:num w:numId="10">
    <w:abstractNumId w:val="2"/>
  </w:num>
  <w:num w:numId="11">
    <w:abstractNumId w:val="1"/>
  </w:num>
  <w:num w:numId="12">
    <w:abstractNumId w:val="16"/>
  </w:num>
  <w:num w:numId="13">
    <w:abstractNumId w:val="1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2"/>
  </w:num>
  <w:num w:numId="18">
    <w:abstractNumId w:val="9"/>
  </w:num>
  <w:num w:numId="19">
    <w:abstractNumId w:val="19"/>
  </w:num>
  <w:num w:numId="20">
    <w:abstractNumId w:val="17"/>
  </w:num>
  <w:num w:numId="21">
    <w:abstractNumId w:val="15"/>
  </w:num>
  <w:num w:numId="22">
    <w:abstractNumId w:val="7"/>
  </w:num>
  <w:num w:numId="23">
    <w:abstractNumId w:val="3"/>
  </w:num>
  <w:num w:numId="2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B92"/>
    <w:rsid w:val="00001E23"/>
    <w:rsid w:val="0000210E"/>
    <w:rsid w:val="00002201"/>
    <w:rsid w:val="00003169"/>
    <w:rsid w:val="00003229"/>
    <w:rsid w:val="00003349"/>
    <w:rsid w:val="00003C45"/>
    <w:rsid w:val="000044EF"/>
    <w:rsid w:val="00004B70"/>
    <w:rsid w:val="0000531E"/>
    <w:rsid w:val="00005E6A"/>
    <w:rsid w:val="000060EF"/>
    <w:rsid w:val="000062EE"/>
    <w:rsid w:val="000070C8"/>
    <w:rsid w:val="000073F2"/>
    <w:rsid w:val="00007DDA"/>
    <w:rsid w:val="0001015D"/>
    <w:rsid w:val="000103B4"/>
    <w:rsid w:val="0001078A"/>
    <w:rsid w:val="0001126E"/>
    <w:rsid w:val="00011C1B"/>
    <w:rsid w:val="00012536"/>
    <w:rsid w:val="000127B4"/>
    <w:rsid w:val="00012F38"/>
    <w:rsid w:val="0001339A"/>
    <w:rsid w:val="000136FE"/>
    <w:rsid w:val="0001380D"/>
    <w:rsid w:val="00013A3B"/>
    <w:rsid w:val="00013F61"/>
    <w:rsid w:val="000143D0"/>
    <w:rsid w:val="00014551"/>
    <w:rsid w:val="000154C5"/>
    <w:rsid w:val="00015626"/>
    <w:rsid w:val="000168B4"/>
    <w:rsid w:val="000168F5"/>
    <w:rsid w:val="00016AAF"/>
    <w:rsid w:val="00016D91"/>
    <w:rsid w:val="000178FF"/>
    <w:rsid w:val="00017AAC"/>
    <w:rsid w:val="000201BE"/>
    <w:rsid w:val="000202F6"/>
    <w:rsid w:val="00020711"/>
    <w:rsid w:val="00020EEB"/>
    <w:rsid w:val="00021438"/>
    <w:rsid w:val="0002174B"/>
    <w:rsid w:val="00021EC9"/>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441"/>
    <w:rsid w:val="0003789E"/>
    <w:rsid w:val="00037A7B"/>
    <w:rsid w:val="00037FC9"/>
    <w:rsid w:val="00040248"/>
    <w:rsid w:val="00040566"/>
    <w:rsid w:val="00040648"/>
    <w:rsid w:val="000409BE"/>
    <w:rsid w:val="00041403"/>
    <w:rsid w:val="00041967"/>
    <w:rsid w:val="00041EBF"/>
    <w:rsid w:val="00042A24"/>
    <w:rsid w:val="00042AE4"/>
    <w:rsid w:val="00043412"/>
    <w:rsid w:val="0004394D"/>
    <w:rsid w:val="0004432C"/>
    <w:rsid w:val="00044466"/>
    <w:rsid w:val="00044CEA"/>
    <w:rsid w:val="0004548C"/>
    <w:rsid w:val="000459C3"/>
    <w:rsid w:val="000459C8"/>
    <w:rsid w:val="00045F13"/>
    <w:rsid w:val="0004621D"/>
    <w:rsid w:val="0004630D"/>
    <w:rsid w:val="00046BE8"/>
    <w:rsid w:val="0004797C"/>
    <w:rsid w:val="0005010C"/>
    <w:rsid w:val="00050C2A"/>
    <w:rsid w:val="00050D97"/>
    <w:rsid w:val="0005104E"/>
    <w:rsid w:val="00051174"/>
    <w:rsid w:val="000512D7"/>
    <w:rsid w:val="000527DD"/>
    <w:rsid w:val="00053BD2"/>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3DF"/>
    <w:rsid w:val="00070914"/>
    <w:rsid w:val="00070AE4"/>
    <w:rsid w:val="00070B95"/>
    <w:rsid w:val="00070C51"/>
    <w:rsid w:val="0007182F"/>
    <w:rsid w:val="00071971"/>
    <w:rsid w:val="00071E05"/>
    <w:rsid w:val="0007208E"/>
    <w:rsid w:val="000723DF"/>
    <w:rsid w:val="00072488"/>
    <w:rsid w:val="00072994"/>
    <w:rsid w:val="00072A9A"/>
    <w:rsid w:val="000730DE"/>
    <w:rsid w:val="000731C7"/>
    <w:rsid w:val="00073664"/>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49C"/>
    <w:rsid w:val="00080AE7"/>
    <w:rsid w:val="00081778"/>
    <w:rsid w:val="00081E54"/>
    <w:rsid w:val="00082C74"/>
    <w:rsid w:val="00083BD2"/>
    <w:rsid w:val="00083C4D"/>
    <w:rsid w:val="00083E8A"/>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216B"/>
    <w:rsid w:val="00093179"/>
    <w:rsid w:val="00093543"/>
    <w:rsid w:val="00093B7E"/>
    <w:rsid w:val="000951A9"/>
    <w:rsid w:val="0009608E"/>
    <w:rsid w:val="00096252"/>
    <w:rsid w:val="00096795"/>
    <w:rsid w:val="000967FA"/>
    <w:rsid w:val="00096835"/>
    <w:rsid w:val="00096F49"/>
    <w:rsid w:val="00096F70"/>
    <w:rsid w:val="00097C7F"/>
    <w:rsid w:val="00097C9C"/>
    <w:rsid w:val="000A0410"/>
    <w:rsid w:val="000A0660"/>
    <w:rsid w:val="000A0B52"/>
    <w:rsid w:val="000A0ED5"/>
    <w:rsid w:val="000A16C3"/>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37"/>
    <w:rsid w:val="000A75CC"/>
    <w:rsid w:val="000A7685"/>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60F"/>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82A"/>
    <w:rsid w:val="000C6E7C"/>
    <w:rsid w:val="000C7A05"/>
    <w:rsid w:val="000C7A40"/>
    <w:rsid w:val="000D02B5"/>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63C"/>
    <w:rsid w:val="000E5FDE"/>
    <w:rsid w:val="000E778C"/>
    <w:rsid w:val="000E7CE0"/>
    <w:rsid w:val="000F03D3"/>
    <w:rsid w:val="000F0EA9"/>
    <w:rsid w:val="000F1473"/>
    <w:rsid w:val="000F231C"/>
    <w:rsid w:val="000F272B"/>
    <w:rsid w:val="000F3711"/>
    <w:rsid w:val="000F3C57"/>
    <w:rsid w:val="000F48C0"/>
    <w:rsid w:val="000F49A2"/>
    <w:rsid w:val="000F4E17"/>
    <w:rsid w:val="000F5700"/>
    <w:rsid w:val="000F583A"/>
    <w:rsid w:val="000F589B"/>
    <w:rsid w:val="000F5C63"/>
    <w:rsid w:val="000F6303"/>
    <w:rsid w:val="000F68DD"/>
    <w:rsid w:val="000F71C1"/>
    <w:rsid w:val="000F737B"/>
    <w:rsid w:val="000F7453"/>
    <w:rsid w:val="000F7F11"/>
    <w:rsid w:val="00100061"/>
    <w:rsid w:val="001003CD"/>
    <w:rsid w:val="0010083D"/>
    <w:rsid w:val="001014E0"/>
    <w:rsid w:val="0010161E"/>
    <w:rsid w:val="0010165C"/>
    <w:rsid w:val="00101B49"/>
    <w:rsid w:val="00101C05"/>
    <w:rsid w:val="00101C70"/>
    <w:rsid w:val="001021B0"/>
    <w:rsid w:val="0010283B"/>
    <w:rsid w:val="00102A80"/>
    <w:rsid w:val="00102FDE"/>
    <w:rsid w:val="00103483"/>
    <w:rsid w:val="001036A0"/>
    <w:rsid w:val="001038D8"/>
    <w:rsid w:val="001041B8"/>
    <w:rsid w:val="00104E02"/>
    <w:rsid w:val="00104EDF"/>
    <w:rsid w:val="001051CC"/>
    <w:rsid w:val="00105FC1"/>
    <w:rsid w:val="001060B8"/>
    <w:rsid w:val="00106138"/>
    <w:rsid w:val="001068EB"/>
    <w:rsid w:val="001069BB"/>
    <w:rsid w:val="00107090"/>
    <w:rsid w:val="001073D3"/>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7F"/>
    <w:rsid w:val="001229AD"/>
    <w:rsid w:val="00122B5F"/>
    <w:rsid w:val="00122CA5"/>
    <w:rsid w:val="00122FB3"/>
    <w:rsid w:val="0012344B"/>
    <w:rsid w:val="0012375F"/>
    <w:rsid w:val="00123AB1"/>
    <w:rsid w:val="00123D1A"/>
    <w:rsid w:val="00124344"/>
    <w:rsid w:val="00124857"/>
    <w:rsid w:val="00124BFC"/>
    <w:rsid w:val="001250D6"/>
    <w:rsid w:val="0012589A"/>
    <w:rsid w:val="001268A5"/>
    <w:rsid w:val="00126B68"/>
    <w:rsid w:val="00126C8E"/>
    <w:rsid w:val="00127607"/>
    <w:rsid w:val="00130B10"/>
    <w:rsid w:val="00130C36"/>
    <w:rsid w:val="00130E2A"/>
    <w:rsid w:val="0013120D"/>
    <w:rsid w:val="001324EB"/>
    <w:rsid w:val="0013318C"/>
    <w:rsid w:val="00133DB6"/>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2713"/>
    <w:rsid w:val="001532E4"/>
    <w:rsid w:val="0015382C"/>
    <w:rsid w:val="001539A6"/>
    <w:rsid w:val="001558DA"/>
    <w:rsid w:val="001564B3"/>
    <w:rsid w:val="00156FFC"/>
    <w:rsid w:val="001572D6"/>
    <w:rsid w:val="001578BF"/>
    <w:rsid w:val="001607CB"/>
    <w:rsid w:val="00160F5E"/>
    <w:rsid w:val="00161188"/>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8121D"/>
    <w:rsid w:val="0018172E"/>
    <w:rsid w:val="001818FA"/>
    <w:rsid w:val="00182317"/>
    <w:rsid w:val="00182525"/>
    <w:rsid w:val="0018299F"/>
    <w:rsid w:val="00182CAD"/>
    <w:rsid w:val="00183187"/>
    <w:rsid w:val="0018320D"/>
    <w:rsid w:val="001833A9"/>
    <w:rsid w:val="0018379C"/>
    <w:rsid w:val="00183C35"/>
    <w:rsid w:val="0018522A"/>
    <w:rsid w:val="001857CA"/>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40E"/>
    <w:rsid w:val="00193540"/>
    <w:rsid w:val="001941E6"/>
    <w:rsid w:val="00194714"/>
    <w:rsid w:val="00194DEB"/>
    <w:rsid w:val="00194F0A"/>
    <w:rsid w:val="00195588"/>
    <w:rsid w:val="001957DC"/>
    <w:rsid w:val="00195E21"/>
    <w:rsid w:val="00196949"/>
    <w:rsid w:val="00196EEE"/>
    <w:rsid w:val="001975F3"/>
    <w:rsid w:val="00197620"/>
    <w:rsid w:val="001A01BE"/>
    <w:rsid w:val="001A08FF"/>
    <w:rsid w:val="001A0D0B"/>
    <w:rsid w:val="001A0E38"/>
    <w:rsid w:val="001A1195"/>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3233"/>
    <w:rsid w:val="001B409E"/>
    <w:rsid w:val="001B4B7C"/>
    <w:rsid w:val="001B500F"/>
    <w:rsid w:val="001B591A"/>
    <w:rsid w:val="001B5BCA"/>
    <w:rsid w:val="001B5EDB"/>
    <w:rsid w:val="001B5F18"/>
    <w:rsid w:val="001B6C13"/>
    <w:rsid w:val="001B6C33"/>
    <w:rsid w:val="001B6D0B"/>
    <w:rsid w:val="001B74A8"/>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A7F"/>
    <w:rsid w:val="001C6B0D"/>
    <w:rsid w:val="001C6B4E"/>
    <w:rsid w:val="001C731A"/>
    <w:rsid w:val="001C7F2A"/>
    <w:rsid w:val="001D007E"/>
    <w:rsid w:val="001D06DF"/>
    <w:rsid w:val="001D07F0"/>
    <w:rsid w:val="001D0F15"/>
    <w:rsid w:val="001D1A3C"/>
    <w:rsid w:val="001D27DD"/>
    <w:rsid w:val="001D2985"/>
    <w:rsid w:val="001D299B"/>
    <w:rsid w:val="001D2BED"/>
    <w:rsid w:val="001D2C22"/>
    <w:rsid w:val="001D2C6A"/>
    <w:rsid w:val="001D2D3D"/>
    <w:rsid w:val="001D393B"/>
    <w:rsid w:val="001D3F46"/>
    <w:rsid w:val="001D4031"/>
    <w:rsid w:val="001D4B35"/>
    <w:rsid w:val="001D4BE5"/>
    <w:rsid w:val="001D4EEF"/>
    <w:rsid w:val="001D5032"/>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96B"/>
    <w:rsid w:val="001E1C56"/>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2DBF"/>
    <w:rsid w:val="001F321D"/>
    <w:rsid w:val="001F3538"/>
    <w:rsid w:val="001F36A7"/>
    <w:rsid w:val="001F3A9D"/>
    <w:rsid w:val="001F40A7"/>
    <w:rsid w:val="001F428F"/>
    <w:rsid w:val="001F44D4"/>
    <w:rsid w:val="001F4C4A"/>
    <w:rsid w:val="001F4E06"/>
    <w:rsid w:val="001F62F7"/>
    <w:rsid w:val="001F7657"/>
    <w:rsid w:val="00200C5D"/>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A9"/>
    <w:rsid w:val="002060EF"/>
    <w:rsid w:val="002062CF"/>
    <w:rsid w:val="002062F9"/>
    <w:rsid w:val="002065A6"/>
    <w:rsid w:val="00206761"/>
    <w:rsid w:val="00206B96"/>
    <w:rsid w:val="00206D7D"/>
    <w:rsid w:val="00206DC7"/>
    <w:rsid w:val="00207014"/>
    <w:rsid w:val="00207090"/>
    <w:rsid w:val="0020729A"/>
    <w:rsid w:val="002103AA"/>
    <w:rsid w:val="002103B2"/>
    <w:rsid w:val="00210731"/>
    <w:rsid w:val="00210D38"/>
    <w:rsid w:val="00210E07"/>
    <w:rsid w:val="0021106A"/>
    <w:rsid w:val="0021114F"/>
    <w:rsid w:val="00211598"/>
    <w:rsid w:val="00211AA2"/>
    <w:rsid w:val="00212225"/>
    <w:rsid w:val="00212CAF"/>
    <w:rsid w:val="00212FA5"/>
    <w:rsid w:val="00214212"/>
    <w:rsid w:val="00214A8A"/>
    <w:rsid w:val="0021512C"/>
    <w:rsid w:val="002151BF"/>
    <w:rsid w:val="00215C6F"/>
    <w:rsid w:val="00215D47"/>
    <w:rsid w:val="00216766"/>
    <w:rsid w:val="002167C5"/>
    <w:rsid w:val="00216839"/>
    <w:rsid w:val="00216F5C"/>
    <w:rsid w:val="00217011"/>
    <w:rsid w:val="002177C8"/>
    <w:rsid w:val="00217E25"/>
    <w:rsid w:val="00220147"/>
    <w:rsid w:val="002201D2"/>
    <w:rsid w:val="00220926"/>
    <w:rsid w:val="00220B81"/>
    <w:rsid w:val="00221678"/>
    <w:rsid w:val="00221A02"/>
    <w:rsid w:val="0022225D"/>
    <w:rsid w:val="002227B7"/>
    <w:rsid w:val="0022295E"/>
    <w:rsid w:val="00222A35"/>
    <w:rsid w:val="0022379F"/>
    <w:rsid w:val="00223803"/>
    <w:rsid w:val="002238C9"/>
    <w:rsid w:val="00223B2A"/>
    <w:rsid w:val="00223B53"/>
    <w:rsid w:val="002243E8"/>
    <w:rsid w:val="00224488"/>
    <w:rsid w:val="00224908"/>
    <w:rsid w:val="00225186"/>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55D3"/>
    <w:rsid w:val="002364FD"/>
    <w:rsid w:val="00236B24"/>
    <w:rsid w:val="002371EA"/>
    <w:rsid w:val="00237942"/>
    <w:rsid w:val="002413B5"/>
    <w:rsid w:val="002415D1"/>
    <w:rsid w:val="00242110"/>
    <w:rsid w:val="00242292"/>
    <w:rsid w:val="00242531"/>
    <w:rsid w:val="0024265C"/>
    <w:rsid w:val="002428FF"/>
    <w:rsid w:val="00242912"/>
    <w:rsid w:val="00242A8B"/>
    <w:rsid w:val="00243093"/>
    <w:rsid w:val="002430FF"/>
    <w:rsid w:val="002432B5"/>
    <w:rsid w:val="0024361F"/>
    <w:rsid w:val="00243662"/>
    <w:rsid w:val="002437E1"/>
    <w:rsid w:val="00243C1A"/>
    <w:rsid w:val="002440DB"/>
    <w:rsid w:val="00244650"/>
    <w:rsid w:val="00244689"/>
    <w:rsid w:val="00244A5D"/>
    <w:rsid w:val="0024558D"/>
    <w:rsid w:val="002457F7"/>
    <w:rsid w:val="00245943"/>
    <w:rsid w:val="002478D4"/>
    <w:rsid w:val="00250C0F"/>
    <w:rsid w:val="00250E04"/>
    <w:rsid w:val="00250F96"/>
    <w:rsid w:val="00251219"/>
    <w:rsid w:val="00251D6A"/>
    <w:rsid w:val="002520ED"/>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53EB"/>
    <w:rsid w:val="0025541E"/>
    <w:rsid w:val="00255464"/>
    <w:rsid w:val="0025549C"/>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28B2"/>
    <w:rsid w:val="0026311D"/>
    <w:rsid w:val="002633FE"/>
    <w:rsid w:val="002636F5"/>
    <w:rsid w:val="00264157"/>
    <w:rsid w:val="00264B65"/>
    <w:rsid w:val="0026517F"/>
    <w:rsid w:val="00265526"/>
    <w:rsid w:val="0026619C"/>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62B"/>
    <w:rsid w:val="00277855"/>
    <w:rsid w:val="002806DA"/>
    <w:rsid w:val="00280A0B"/>
    <w:rsid w:val="00281769"/>
    <w:rsid w:val="0028191D"/>
    <w:rsid w:val="0028226F"/>
    <w:rsid w:val="00282505"/>
    <w:rsid w:val="0028294A"/>
    <w:rsid w:val="002829D8"/>
    <w:rsid w:val="00283379"/>
    <w:rsid w:val="0028382F"/>
    <w:rsid w:val="00283BA3"/>
    <w:rsid w:val="00283CB6"/>
    <w:rsid w:val="00284371"/>
    <w:rsid w:val="002843C9"/>
    <w:rsid w:val="00284F4D"/>
    <w:rsid w:val="002855A4"/>
    <w:rsid w:val="0028643C"/>
    <w:rsid w:val="00286563"/>
    <w:rsid w:val="002866C8"/>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960"/>
    <w:rsid w:val="00293D6D"/>
    <w:rsid w:val="0029669B"/>
    <w:rsid w:val="00296973"/>
    <w:rsid w:val="00296F9C"/>
    <w:rsid w:val="002974AE"/>
    <w:rsid w:val="002975BF"/>
    <w:rsid w:val="0029775F"/>
    <w:rsid w:val="00297FF4"/>
    <w:rsid w:val="002A0294"/>
    <w:rsid w:val="002A08E6"/>
    <w:rsid w:val="002A108F"/>
    <w:rsid w:val="002A12C9"/>
    <w:rsid w:val="002A1778"/>
    <w:rsid w:val="002A22D5"/>
    <w:rsid w:val="002A254E"/>
    <w:rsid w:val="002A2769"/>
    <w:rsid w:val="002A312B"/>
    <w:rsid w:val="002A33A1"/>
    <w:rsid w:val="002A36AD"/>
    <w:rsid w:val="002A3768"/>
    <w:rsid w:val="002A3AAE"/>
    <w:rsid w:val="002A3E81"/>
    <w:rsid w:val="002A4755"/>
    <w:rsid w:val="002A4CCF"/>
    <w:rsid w:val="002A5462"/>
    <w:rsid w:val="002A5898"/>
    <w:rsid w:val="002A63C7"/>
    <w:rsid w:val="002A64A9"/>
    <w:rsid w:val="002A6AD0"/>
    <w:rsid w:val="002A6ADD"/>
    <w:rsid w:val="002A6CAB"/>
    <w:rsid w:val="002A7828"/>
    <w:rsid w:val="002A7881"/>
    <w:rsid w:val="002A78FD"/>
    <w:rsid w:val="002B00BB"/>
    <w:rsid w:val="002B01D2"/>
    <w:rsid w:val="002B0452"/>
    <w:rsid w:val="002B0886"/>
    <w:rsid w:val="002B0FF4"/>
    <w:rsid w:val="002B1073"/>
    <w:rsid w:val="002B14FA"/>
    <w:rsid w:val="002B1780"/>
    <w:rsid w:val="002B1971"/>
    <w:rsid w:val="002B1A13"/>
    <w:rsid w:val="002B1F4B"/>
    <w:rsid w:val="002B260C"/>
    <w:rsid w:val="002B27B9"/>
    <w:rsid w:val="002B2F91"/>
    <w:rsid w:val="002B382C"/>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667"/>
    <w:rsid w:val="002D7B4C"/>
    <w:rsid w:val="002E01ED"/>
    <w:rsid w:val="002E173A"/>
    <w:rsid w:val="002E1E7C"/>
    <w:rsid w:val="002E23A5"/>
    <w:rsid w:val="002E2D88"/>
    <w:rsid w:val="002E3158"/>
    <w:rsid w:val="002E3517"/>
    <w:rsid w:val="002E3B45"/>
    <w:rsid w:val="002E461D"/>
    <w:rsid w:val="002E4EB2"/>
    <w:rsid w:val="002E53CD"/>
    <w:rsid w:val="002E53CE"/>
    <w:rsid w:val="002E581A"/>
    <w:rsid w:val="002E5905"/>
    <w:rsid w:val="002E5A97"/>
    <w:rsid w:val="002E5C33"/>
    <w:rsid w:val="002E65CE"/>
    <w:rsid w:val="002E6B56"/>
    <w:rsid w:val="002E6BA8"/>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650A"/>
    <w:rsid w:val="002F676B"/>
    <w:rsid w:val="002F6CED"/>
    <w:rsid w:val="002F6F05"/>
    <w:rsid w:val="002F729C"/>
    <w:rsid w:val="002F72BF"/>
    <w:rsid w:val="002F78D1"/>
    <w:rsid w:val="003000AB"/>
    <w:rsid w:val="00300295"/>
    <w:rsid w:val="00300520"/>
    <w:rsid w:val="00300530"/>
    <w:rsid w:val="00300F34"/>
    <w:rsid w:val="0030119F"/>
    <w:rsid w:val="003011A0"/>
    <w:rsid w:val="0030139A"/>
    <w:rsid w:val="003014FF"/>
    <w:rsid w:val="0030167F"/>
    <w:rsid w:val="00302338"/>
    <w:rsid w:val="00302940"/>
    <w:rsid w:val="00302945"/>
    <w:rsid w:val="00302DFB"/>
    <w:rsid w:val="003039AF"/>
    <w:rsid w:val="003054E4"/>
    <w:rsid w:val="00305CF1"/>
    <w:rsid w:val="00305E46"/>
    <w:rsid w:val="0030600F"/>
    <w:rsid w:val="00306037"/>
    <w:rsid w:val="003072CE"/>
    <w:rsid w:val="00307483"/>
    <w:rsid w:val="0030773B"/>
    <w:rsid w:val="00307832"/>
    <w:rsid w:val="0031034A"/>
    <w:rsid w:val="00310607"/>
    <w:rsid w:val="003109CF"/>
    <w:rsid w:val="00310C6E"/>
    <w:rsid w:val="0031118E"/>
    <w:rsid w:val="00311313"/>
    <w:rsid w:val="00311886"/>
    <w:rsid w:val="00312AAE"/>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6A6"/>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4A4"/>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42"/>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6E62"/>
    <w:rsid w:val="003575AE"/>
    <w:rsid w:val="00357F18"/>
    <w:rsid w:val="00357FAE"/>
    <w:rsid w:val="003602CD"/>
    <w:rsid w:val="003603BE"/>
    <w:rsid w:val="003609D9"/>
    <w:rsid w:val="00360D50"/>
    <w:rsid w:val="00361533"/>
    <w:rsid w:val="00361A54"/>
    <w:rsid w:val="00362093"/>
    <w:rsid w:val="003624A3"/>
    <w:rsid w:val="00362619"/>
    <w:rsid w:val="00362DF3"/>
    <w:rsid w:val="003631A1"/>
    <w:rsid w:val="0036331F"/>
    <w:rsid w:val="00363525"/>
    <w:rsid w:val="00363A22"/>
    <w:rsid w:val="00365297"/>
    <w:rsid w:val="003652C2"/>
    <w:rsid w:val="00365803"/>
    <w:rsid w:val="00367B3A"/>
    <w:rsid w:val="00367F97"/>
    <w:rsid w:val="0037042F"/>
    <w:rsid w:val="0037079F"/>
    <w:rsid w:val="00370937"/>
    <w:rsid w:val="003710B4"/>
    <w:rsid w:val="003711B6"/>
    <w:rsid w:val="0037182E"/>
    <w:rsid w:val="003718DE"/>
    <w:rsid w:val="003719BA"/>
    <w:rsid w:val="00371E61"/>
    <w:rsid w:val="0037210D"/>
    <w:rsid w:val="00372238"/>
    <w:rsid w:val="0037274F"/>
    <w:rsid w:val="0037338A"/>
    <w:rsid w:val="00373A0C"/>
    <w:rsid w:val="00373F29"/>
    <w:rsid w:val="003759B4"/>
    <w:rsid w:val="00375B43"/>
    <w:rsid w:val="00376A04"/>
    <w:rsid w:val="003773F3"/>
    <w:rsid w:val="003779E6"/>
    <w:rsid w:val="00380296"/>
    <w:rsid w:val="00380947"/>
    <w:rsid w:val="00380A7B"/>
    <w:rsid w:val="00380D62"/>
    <w:rsid w:val="00380FD8"/>
    <w:rsid w:val="0038119E"/>
    <w:rsid w:val="003811F4"/>
    <w:rsid w:val="00381AF7"/>
    <w:rsid w:val="00382CDA"/>
    <w:rsid w:val="00382EA7"/>
    <w:rsid w:val="00383072"/>
    <w:rsid w:val="00383160"/>
    <w:rsid w:val="003835C5"/>
    <w:rsid w:val="00383AAC"/>
    <w:rsid w:val="00383B18"/>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A4A"/>
    <w:rsid w:val="00393B49"/>
    <w:rsid w:val="00394601"/>
    <w:rsid w:val="00394836"/>
    <w:rsid w:val="003951F4"/>
    <w:rsid w:val="003963FB"/>
    <w:rsid w:val="00397328"/>
    <w:rsid w:val="003974D9"/>
    <w:rsid w:val="00397774"/>
    <w:rsid w:val="003978AD"/>
    <w:rsid w:val="00397BCD"/>
    <w:rsid w:val="003A01BF"/>
    <w:rsid w:val="003A045B"/>
    <w:rsid w:val="003A047A"/>
    <w:rsid w:val="003A06D4"/>
    <w:rsid w:val="003A0B53"/>
    <w:rsid w:val="003A0BA7"/>
    <w:rsid w:val="003A0C11"/>
    <w:rsid w:val="003A139D"/>
    <w:rsid w:val="003A16B9"/>
    <w:rsid w:val="003A1E64"/>
    <w:rsid w:val="003A337F"/>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C89"/>
    <w:rsid w:val="003B6DDB"/>
    <w:rsid w:val="003B7ABF"/>
    <w:rsid w:val="003B7E6D"/>
    <w:rsid w:val="003B7E8B"/>
    <w:rsid w:val="003C0500"/>
    <w:rsid w:val="003C06B5"/>
    <w:rsid w:val="003C2328"/>
    <w:rsid w:val="003C25A0"/>
    <w:rsid w:val="003C2E36"/>
    <w:rsid w:val="003C2F64"/>
    <w:rsid w:val="003C3015"/>
    <w:rsid w:val="003C3B6F"/>
    <w:rsid w:val="003C3F5E"/>
    <w:rsid w:val="003C449F"/>
    <w:rsid w:val="003C45B9"/>
    <w:rsid w:val="003C47B9"/>
    <w:rsid w:val="003C4C29"/>
    <w:rsid w:val="003C4D8C"/>
    <w:rsid w:val="003C5B64"/>
    <w:rsid w:val="003C5F9D"/>
    <w:rsid w:val="003C6AF3"/>
    <w:rsid w:val="003C6B3F"/>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4570"/>
    <w:rsid w:val="003E52F9"/>
    <w:rsid w:val="003E5A05"/>
    <w:rsid w:val="003E5C63"/>
    <w:rsid w:val="003E61E1"/>
    <w:rsid w:val="003E6557"/>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1CF"/>
    <w:rsid w:val="003F6CB8"/>
    <w:rsid w:val="003F753A"/>
    <w:rsid w:val="004007C1"/>
    <w:rsid w:val="0040085A"/>
    <w:rsid w:val="00400C6C"/>
    <w:rsid w:val="004011E9"/>
    <w:rsid w:val="00401328"/>
    <w:rsid w:val="00401438"/>
    <w:rsid w:val="00401991"/>
    <w:rsid w:val="00401D94"/>
    <w:rsid w:val="00401F69"/>
    <w:rsid w:val="00402111"/>
    <w:rsid w:val="0040282B"/>
    <w:rsid w:val="00402E78"/>
    <w:rsid w:val="004033CD"/>
    <w:rsid w:val="00403E2A"/>
    <w:rsid w:val="004045C6"/>
    <w:rsid w:val="00404D97"/>
    <w:rsid w:val="00405A78"/>
    <w:rsid w:val="00405A7D"/>
    <w:rsid w:val="00406289"/>
    <w:rsid w:val="0040655D"/>
    <w:rsid w:val="0040685A"/>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86"/>
    <w:rsid w:val="00411CBF"/>
    <w:rsid w:val="00411F5D"/>
    <w:rsid w:val="004122CC"/>
    <w:rsid w:val="0041245F"/>
    <w:rsid w:val="0041266D"/>
    <w:rsid w:val="00412806"/>
    <w:rsid w:val="004129EC"/>
    <w:rsid w:val="00413BE8"/>
    <w:rsid w:val="00413C6C"/>
    <w:rsid w:val="004145E9"/>
    <w:rsid w:val="0041496A"/>
    <w:rsid w:val="00414D72"/>
    <w:rsid w:val="00415057"/>
    <w:rsid w:val="00415417"/>
    <w:rsid w:val="00415492"/>
    <w:rsid w:val="0041586F"/>
    <w:rsid w:val="00415A6E"/>
    <w:rsid w:val="00416B01"/>
    <w:rsid w:val="00416CB9"/>
    <w:rsid w:val="00416EA2"/>
    <w:rsid w:val="00417690"/>
    <w:rsid w:val="00417901"/>
    <w:rsid w:val="00417A7D"/>
    <w:rsid w:val="00417B1D"/>
    <w:rsid w:val="00417F08"/>
    <w:rsid w:val="00420062"/>
    <w:rsid w:val="004200D6"/>
    <w:rsid w:val="00420B18"/>
    <w:rsid w:val="00420BD7"/>
    <w:rsid w:val="00420F10"/>
    <w:rsid w:val="00421E3F"/>
    <w:rsid w:val="00422199"/>
    <w:rsid w:val="00422844"/>
    <w:rsid w:val="004233D3"/>
    <w:rsid w:val="004246BC"/>
    <w:rsid w:val="004250F7"/>
    <w:rsid w:val="00425115"/>
    <w:rsid w:val="004256B4"/>
    <w:rsid w:val="00425A4F"/>
    <w:rsid w:val="00426138"/>
    <w:rsid w:val="0042676E"/>
    <w:rsid w:val="00427848"/>
    <w:rsid w:val="004278F3"/>
    <w:rsid w:val="00427ED1"/>
    <w:rsid w:val="004302D3"/>
    <w:rsid w:val="00430A99"/>
    <w:rsid w:val="004313CF"/>
    <w:rsid w:val="00431689"/>
    <w:rsid w:val="00431742"/>
    <w:rsid w:val="00431844"/>
    <w:rsid w:val="004318FC"/>
    <w:rsid w:val="00431A21"/>
    <w:rsid w:val="00431BBF"/>
    <w:rsid w:val="00431C42"/>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26B"/>
    <w:rsid w:val="00435358"/>
    <w:rsid w:val="00435730"/>
    <w:rsid w:val="00435AE7"/>
    <w:rsid w:val="00436E5C"/>
    <w:rsid w:val="00436F4B"/>
    <w:rsid w:val="004374B2"/>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32A"/>
    <w:rsid w:val="00443D9D"/>
    <w:rsid w:val="00443DA6"/>
    <w:rsid w:val="0044438E"/>
    <w:rsid w:val="004446F2"/>
    <w:rsid w:val="00444C0A"/>
    <w:rsid w:val="00445408"/>
    <w:rsid w:val="00445789"/>
    <w:rsid w:val="00446349"/>
    <w:rsid w:val="004464DE"/>
    <w:rsid w:val="004478E5"/>
    <w:rsid w:val="00447AA8"/>
    <w:rsid w:val="00447B5D"/>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80"/>
    <w:rsid w:val="00456123"/>
    <w:rsid w:val="00456ABF"/>
    <w:rsid w:val="0045754D"/>
    <w:rsid w:val="00457F24"/>
    <w:rsid w:val="0046056B"/>
    <w:rsid w:val="00460E80"/>
    <w:rsid w:val="00460F36"/>
    <w:rsid w:val="00461DC9"/>
    <w:rsid w:val="0046227B"/>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F44"/>
    <w:rsid w:val="00467C9D"/>
    <w:rsid w:val="00467DC5"/>
    <w:rsid w:val="0047001B"/>
    <w:rsid w:val="00470640"/>
    <w:rsid w:val="0047093E"/>
    <w:rsid w:val="0047139C"/>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CA3"/>
    <w:rsid w:val="00483FCE"/>
    <w:rsid w:val="004843DA"/>
    <w:rsid w:val="00484441"/>
    <w:rsid w:val="00484BCF"/>
    <w:rsid w:val="00485FBD"/>
    <w:rsid w:val="004861AF"/>
    <w:rsid w:val="004864E9"/>
    <w:rsid w:val="004866B2"/>
    <w:rsid w:val="00486BE5"/>
    <w:rsid w:val="00486D04"/>
    <w:rsid w:val="004870E8"/>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167"/>
    <w:rsid w:val="00493237"/>
    <w:rsid w:val="00494C93"/>
    <w:rsid w:val="00494DF2"/>
    <w:rsid w:val="00495283"/>
    <w:rsid w:val="004954D9"/>
    <w:rsid w:val="004954E5"/>
    <w:rsid w:val="004956ED"/>
    <w:rsid w:val="00495983"/>
    <w:rsid w:val="0049663C"/>
    <w:rsid w:val="00496D89"/>
    <w:rsid w:val="00497304"/>
    <w:rsid w:val="004975B4"/>
    <w:rsid w:val="00497B18"/>
    <w:rsid w:val="004A08CE"/>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5F01"/>
    <w:rsid w:val="004A60F1"/>
    <w:rsid w:val="004A6719"/>
    <w:rsid w:val="004A7A36"/>
    <w:rsid w:val="004A7B0B"/>
    <w:rsid w:val="004A7C46"/>
    <w:rsid w:val="004B0053"/>
    <w:rsid w:val="004B019C"/>
    <w:rsid w:val="004B01C1"/>
    <w:rsid w:val="004B0AAD"/>
    <w:rsid w:val="004B3676"/>
    <w:rsid w:val="004B3699"/>
    <w:rsid w:val="004B37D8"/>
    <w:rsid w:val="004B3CC7"/>
    <w:rsid w:val="004B406F"/>
    <w:rsid w:val="004B4E75"/>
    <w:rsid w:val="004B5702"/>
    <w:rsid w:val="004B5A11"/>
    <w:rsid w:val="004B6241"/>
    <w:rsid w:val="004B665E"/>
    <w:rsid w:val="004B67B9"/>
    <w:rsid w:val="004B6813"/>
    <w:rsid w:val="004B7DE1"/>
    <w:rsid w:val="004B7E9F"/>
    <w:rsid w:val="004C05D5"/>
    <w:rsid w:val="004C07CE"/>
    <w:rsid w:val="004C0EA7"/>
    <w:rsid w:val="004C1433"/>
    <w:rsid w:val="004C15F8"/>
    <w:rsid w:val="004C1678"/>
    <w:rsid w:val="004C23BC"/>
    <w:rsid w:val="004C359D"/>
    <w:rsid w:val="004C3803"/>
    <w:rsid w:val="004C4787"/>
    <w:rsid w:val="004C480E"/>
    <w:rsid w:val="004C57A0"/>
    <w:rsid w:val="004C5E94"/>
    <w:rsid w:val="004C66FF"/>
    <w:rsid w:val="004C67BB"/>
    <w:rsid w:val="004C6FE6"/>
    <w:rsid w:val="004C74CC"/>
    <w:rsid w:val="004C7E90"/>
    <w:rsid w:val="004D16B2"/>
    <w:rsid w:val="004D1B12"/>
    <w:rsid w:val="004D29E5"/>
    <w:rsid w:val="004D2CF0"/>
    <w:rsid w:val="004D3335"/>
    <w:rsid w:val="004D3F4A"/>
    <w:rsid w:val="004D418F"/>
    <w:rsid w:val="004D41F0"/>
    <w:rsid w:val="004D4479"/>
    <w:rsid w:val="004D49C5"/>
    <w:rsid w:val="004D5353"/>
    <w:rsid w:val="004D5F32"/>
    <w:rsid w:val="004D5F50"/>
    <w:rsid w:val="004D6546"/>
    <w:rsid w:val="004D6EE0"/>
    <w:rsid w:val="004D783A"/>
    <w:rsid w:val="004E0148"/>
    <w:rsid w:val="004E0C72"/>
    <w:rsid w:val="004E0EF9"/>
    <w:rsid w:val="004E14FD"/>
    <w:rsid w:val="004E1BAE"/>
    <w:rsid w:val="004E2221"/>
    <w:rsid w:val="004E2B52"/>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80F"/>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191"/>
    <w:rsid w:val="004F7706"/>
    <w:rsid w:val="004F7CD8"/>
    <w:rsid w:val="004F7D66"/>
    <w:rsid w:val="004F7DE4"/>
    <w:rsid w:val="0050037B"/>
    <w:rsid w:val="0050053D"/>
    <w:rsid w:val="0050053F"/>
    <w:rsid w:val="005013FB"/>
    <w:rsid w:val="00501657"/>
    <w:rsid w:val="00501A1E"/>
    <w:rsid w:val="00501AA2"/>
    <w:rsid w:val="00501DB5"/>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999"/>
    <w:rsid w:val="00507DBA"/>
    <w:rsid w:val="00507E33"/>
    <w:rsid w:val="005108CF"/>
    <w:rsid w:val="00510922"/>
    <w:rsid w:val="00510EFD"/>
    <w:rsid w:val="00511357"/>
    <w:rsid w:val="005113F5"/>
    <w:rsid w:val="00511471"/>
    <w:rsid w:val="0051152D"/>
    <w:rsid w:val="00512183"/>
    <w:rsid w:val="0051220D"/>
    <w:rsid w:val="005126E3"/>
    <w:rsid w:val="00512D66"/>
    <w:rsid w:val="00512FD6"/>
    <w:rsid w:val="005134DC"/>
    <w:rsid w:val="00513FF8"/>
    <w:rsid w:val="005144D4"/>
    <w:rsid w:val="005147E8"/>
    <w:rsid w:val="005149D0"/>
    <w:rsid w:val="005150B5"/>
    <w:rsid w:val="00515780"/>
    <w:rsid w:val="00516129"/>
    <w:rsid w:val="005167AD"/>
    <w:rsid w:val="005167AE"/>
    <w:rsid w:val="0051697F"/>
    <w:rsid w:val="00516E71"/>
    <w:rsid w:val="00517155"/>
    <w:rsid w:val="005176D9"/>
    <w:rsid w:val="0051780E"/>
    <w:rsid w:val="005179C1"/>
    <w:rsid w:val="00517A63"/>
    <w:rsid w:val="00517D5C"/>
    <w:rsid w:val="005202BA"/>
    <w:rsid w:val="0052069F"/>
    <w:rsid w:val="005206A6"/>
    <w:rsid w:val="00520895"/>
    <w:rsid w:val="00520C10"/>
    <w:rsid w:val="005210D7"/>
    <w:rsid w:val="00521AF0"/>
    <w:rsid w:val="00521C1F"/>
    <w:rsid w:val="00522A4C"/>
    <w:rsid w:val="00523073"/>
    <w:rsid w:val="00523097"/>
    <w:rsid w:val="005230A0"/>
    <w:rsid w:val="00523E10"/>
    <w:rsid w:val="005242C4"/>
    <w:rsid w:val="0052450D"/>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446"/>
    <w:rsid w:val="0053399D"/>
    <w:rsid w:val="00533AB9"/>
    <w:rsid w:val="00533C25"/>
    <w:rsid w:val="00533C8A"/>
    <w:rsid w:val="00533CFE"/>
    <w:rsid w:val="00534302"/>
    <w:rsid w:val="005346DC"/>
    <w:rsid w:val="005353B1"/>
    <w:rsid w:val="005356CF"/>
    <w:rsid w:val="00536025"/>
    <w:rsid w:val="00536CE2"/>
    <w:rsid w:val="0053717B"/>
    <w:rsid w:val="0053770B"/>
    <w:rsid w:val="005407EF"/>
    <w:rsid w:val="00540BF1"/>
    <w:rsid w:val="00542118"/>
    <w:rsid w:val="005426DD"/>
    <w:rsid w:val="00542C32"/>
    <w:rsid w:val="00542D7A"/>
    <w:rsid w:val="005430A3"/>
    <w:rsid w:val="00543C57"/>
    <w:rsid w:val="00543CBE"/>
    <w:rsid w:val="00543E8F"/>
    <w:rsid w:val="00545BA6"/>
    <w:rsid w:val="005463E4"/>
    <w:rsid w:val="005469BF"/>
    <w:rsid w:val="00547123"/>
    <w:rsid w:val="00547BAB"/>
    <w:rsid w:val="00547CAD"/>
    <w:rsid w:val="00547EFE"/>
    <w:rsid w:val="00550637"/>
    <w:rsid w:val="00551150"/>
    <w:rsid w:val="005514AB"/>
    <w:rsid w:val="00551BB1"/>
    <w:rsid w:val="005520CF"/>
    <w:rsid w:val="005523E4"/>
    <w:rsid w:val="00552F27"/>
    <w:rsid w:val="005530C1"/>
    <w:rsid w:val="005535F1"/>
    <w:rsid w:val="0055367F"/>
    <w:rsid w:val="005537F1"/>
    <w:rsid w:val="00553AC1"/>
    <w:rsid w:val="0055461F"/>
    <w:rsid w:val="005549E5"/>
    <w:rsid w:val="005552C1"/>
    <w:rsid w:val="0055602C"/>
    <w:rsid w:val="00556113"/>
    <w:rsid w:val="0055667E"/>
    <w:rsid w:val="005569E1"/>
    <w:rsid w:val="00557226"/>
    <w:rsid w:val="005573D0"/>
    <w:rsid w:val="0055752E"/>
    <w:rsid w:val="005606ED"/>
    <w:rsid w:val="00560874"/>
    <w:rsid w:val="0056092C"/>
    <w:rsid w:val="00560E9D"/>
    <w:rsid w:val="005612C1"/>
    <w:rsid w:val="00561344"/>
    <w:rsid w:val="005615DE"/>
    <w:rsid w:val="00561F15"/>
    <w:rsid w:val="00561F74"/>
    <w:rsid w:val="00562105"/>
    <w:rsid w:val="00562694"/>
    <w:rsid w:val="00562AF5"/>
    <w:rsid w:val="00562F21"/>
    <w:rsid w:val="005631CC"/>
    <w:rsid w:val="00564147"/>
    <w:rsid w:val="00564809"/>
    <w:rsid w:val="005659C4"/>
    <w:rsid w:val="005664F9"/>
    <w:rsid w:val="0056674B"/>
    <w:rsid w:val="005669CE"/>
    <w:rsid w:val="00566DF9"/>
    <w:rsid w:val="00566E00"/>
    <w:rsid w:val="00566F5A"/>
    <w:rsid w:val="005672B1"/>
    <w:rsid w:val="005673C9"/>
    <w:rsid w:val="00567CDB"/>
    <w:rsid w:val="00567FA5"/>
    <w:rsid w:val="00570594"/>
    <w:rsid w:val="005705E1"/>
    <w:rsid w:val="0057061E"/>
    <w:rsid w:val="005707D4"/>
    <w:rsid w:val="005738D0"/>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8AB"/>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5E9D"/>
    <w:rsid w:val="005A6892"/>
    <w:rsid w:val="005A6FB5"/>
    <w:rsid w:val="005A77AF"/>
    <w:rsid w:val="005A7AC4"/>
    <w:rsid w:val="005B0467"/>
    <w:rsid w:val="005B07A5"/>
    <w:rsid w:val="005B09AF"/>
    <w:rsid w:val="005B0A72"/>
    <w:rsid w:val="005B0AA6"/>
    <w:rsid w:val="005B10E0"/>
    <w:rsid w:val="005B2E06"/>
    <w:rsid w:val="005B2E6A"/>
    <w:rsid w:val="005B3707"/>
    <w:rsid w:val="005B421A"/>
    <w:rsid w:val="005B4B1F"/>
    <w:rsid w:val="005B587D"/>
    <w:rsid w:val="005B644E"/>
    <w:rsid w:val="005B6471"/>
    <w:rsid w:val="005B665B"/>
    <w:rsid w:val="005B6E64"/>
    <w:rsid w:val="005B7039"/>
    <w:rsid w:val="005B7594"/>
    <w:rsid w:val="005B76CD"/>
    <w:rsid w:val="005B7F2D"/>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18D1"/>
    <w:rsid w:val="005D252C"/>
    <w:rsid w:val="005D2554"/>
    <w:rsid w:val="005D27F6"/>
    <w:rsid w:val="005D28B7"/>
    <w:rsid w:val="005D3292"/>
    <w:rsid w:val="005D33B9"/>
    <w:rsid w:val="005D3936"/>
    <w:rsid w:val="005D3A37"/>
    <w:rsid w:val="005D4196"/>
    <w:rsid w:val="005D41B8"/>
    <w:rsid w:val="005D44AE"/>
    <w:rsid w:val="005D49DF"/>
    <w:rsid w:val="005D56B8"/>
    <w:rsid w:val="005D581B"/>
    <w:rsid w:val="005D592E"/>
    <w:rsid w:val="005D5BEA"/>
    <w:rsid w:val="005D6481"/>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1C4"/>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4E2"/>
    <w:rsid w:val="005F52C1"/>
    <w:rsid w:val="005F58E6"/>
    <w:rsid w:val="005F5B65"/>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571A"/>
    <w:rsid w:val="006058A6"/>
    <w:rsid w:val="00605B46"/>
    <w:rsid w:val="00606096"/>
    <w:rsid w:val="006066CB"/>
    <w:rsid w:val="0060686E"/>
    <w:rsid w:val="00606EAF"/>
    <w:rsid w:val="00607721"/>
    <w:rsid w:val="00607A91"/>
    <w:rsid w:val="00610010"/>
    <w:rsid w:val="0061005C"/>
    <w:rsid w:val="00610E14"/>
    <w:rsid w:val="00611291"/>
    <w:rsid w:val="0061166F"/>
    <w:rsid w:val="006119AC"/>
    <w:rsid w:val="00611BA5"/>
    <w:rsid w:val="00612517"/>
    <w:rsid w:val="00612649"/>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7324"/>
    <w:rsid w:val="00617371"/>
    <w:rsid w:val="00617B42"/>
    <w:rsid w:val="00620285"/>
    <w:rsid w:val="00620A9A"/>
    <w:rsid w:val="0062109D"/>
    <w:rsid w:val="0062142F"/>
    <w:rsid w:val="00621DBA"/>
    <w:rsid w:val="00621E20"/>
    <w:rsid w:val="00621FE3"/>
    <w:rsid w:val="006221C5"/>
    <w:rsid w:val="006226F8"/>
    <w:rsid w:val="006231A5"/>
    <w:rsid w:val="0062333C"/>
    <w:rsid w:val="00623981"/>
    <w:rsid w:val="00623A02"/>
    <w:rsid w:val="006242B7"/>
    <w:rsid w:val="00624735"/>
    <w:rsid w:val="00624C4B"/>
    <w:rsid w:val="00625B1E"/>
    <w:rsid w:val="00626459"/>
    <w:rsid w:val="00626C72"/>
    <w:rsid w:val="00626DD0"/>
    <w:rsid w:val="00631126"/>
    <w:rsid w:val="0063127D"/>
    <w:rsid w:val="00631456"/>
    <w:rsid w:val="00631795"/>
    <w:rsid w:val="00632014"/>
    <w:rsid w:val="00632979"/>
    <w:rsid w:val="006332E5"/>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64B5"/>
    <w:rsid w:val="00636D02"/>
    <w:rsid w:val="00637A4C"/>
    <w:rsid w:val="00637C07"/>
    <w:rsid w:val="00637FBF"/>
    <w:rsid w:val="006400AC"/>
    <w:rsid w:val="006401B4"/>
    <w:rsid w:val="006408A4"/>
    <w:rsid w:val="0064188D"/>
    <w:rsid w:val="00642689"/>
    <w:rsid w:val="00642D47"/>
    <w:rsid w:val="00642D9C"/>
    <w:rsid w:val="00642FFB"/>
    <w:rsid w:val="00643010"/>
    <w:rsid w:val="006438C7"/>
    <w:rsid w:val="00643A61"/>
    <w:rsid w:val="00643B7F"/>
    <w:rsid w:val="00643BC5"/>
    <w:rsid w:val="00644042"/>
    <w:rsid w:val="00644474"/>
    <w:rsid w:val="006444F0"/>
    <w:rsid w:val="00644981"/>
    <w:rsid w:val="00644B5E"/>
    <w:rsid w:val="00644EFD"/>
    <w:rsid w:val="0064629B"/>
    <w:rsid w:val="00646303"/>
    <w:rsid w:val="006467FD"/>
    <w:rsid w:val="006468E7"/>
    <w:rsid w:val="00646C3D"/>
    <w:rsid w:val="00646D83"/>
    <w:rsid w:val="0065035D"/>
    <w:rsid w:val="006507D6"/>
    <w:rsid w:val="00650950"/>
    <w:rsid w:val="00650C44"/>
    <w:rsid w:val="00650CAB"/>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D5E"/>
    <w:rsid w:val="00660DCD"/>
    <w:rsid w:val="00660FBB"/>
    <w:rsid w:val="00661B0E"/>
    <w:rsid w:val="00661B43"/>
    <w:rsid w:val="00661B9E"/>
    <w:rsid w:val="006622AF"/>
    <w:rsid w:val="006622C7"/>
    <w:rsid w:val="006625C8"/>
    <w:rsid w:val="0066266E"/>
    <w:rsid w:val="00662E04"/>
    <w:rsid w:val="006632FA"/>
    <w:rsid w:val="006636CD"/>
    <w:rsid w:val="0066421A"/>
    <w:rsid w:val="0066488A"/>
    <w:rsid w:val="00664B79"/>
    <w:rsid w:val="00664E33"/>
    <w:rsid w:val="006657CD"/>
    <w:rsid w:val="00666261"/>
    <w:rsid w:val="006672D8"/>
    <w:rsid w:val="0066755E"/>
    <w:rsid w:val="00667ED8"/>
    <w:rsid w:val="00667EFB"/>
    <w:rsid w:val="00670674"/>
    <w:rsid w:val="00670709"/>
    <w:rsid w:val="00670D98"/>
    <w:rsid w:val="006710C3"/>
    <w:rsid w:val="006712E6"/>
    <w:rsid w:val="00671776"/>
    <w:rsid w:val="00671A5E"/>
    <w:rsid w:val="00671F1A"/>
    <w:rsid w:val="00672D4A"/>
    <w:rsid w:val="00672FE1"/>
    <w:rsid w:val="0067389F"/>
    <w:rsid w:val="00674626"/>
    <w:rsid w:val="00674700"/>
    <w:rsid w:val="006748C8"/>
    <w:rsid w:val="00674B92"/>
    <w:rsid w:val="00674D48"/>
    <w:rsid w:val="00675615"/>
    <w:rsid w:val="006768EA"/>
    <w:rsid w:val="00676E80"/>
    <w:rsid w:val="00677265"/>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4DBD"/>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703D"/>
    <w:rsid w:val="006A7135"/>
    <w:rsid w:val="006A725F"/>
    <w:rsid w:val="006A768E"/>
    <w:rsid w:val="006A7D6D"/>
    <w:rsid w:val="006B0BC5"/>
    <w:rsid w:val="006B143D"/>
    <w:rsid w:val="006B1765"/>
    <w:rsid w:val="006B1973"/>
    <w:rsid w:val="006B1E7A"/>
    <w:rsid w:val="006B2A4B"/>
    <w:rsid w:val="006B2B53"/>
    <w:rsid w:val="006B3B0C"/>
    <w:rsid w:val="006B3B67"/>
    <w:rsid w:val="006B47B5"/>
    <w:rsid w:val="006B4859"/>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BB6"/>
    <w:rsid w:val="006D41E8"/>
    <w:rsid w:val="006D45F9"/>
    <w:rsid w:val="006D46F7"/>
    <w:rsid w:val="006D4DC6"/>
    <w:rsid w:val="006D4E58"/>
    <w:rsid w:val="006D5483"/>
    <w:rsid w:val="006D5C71"/>
    <w:rsid w:val="006D5EF6"/>
    <w:rsid w:val="006D6AA0"/>
    <w:rsid w:val="006D6C12"/>
    <w:rsid w:val="006D72A1"/>
    <w:rsid w:val="006D7750"/>
    <w:rsid w:val="006D7DCC"/>
    <w:rsid w:val="006E057C"/>
    <w:rsid w:val="006E06AD"/>
    <w:rsid w:val="006E08CE"/>
    <w:rsid w:val="006E08F3"/>
    <w:rsid w:val="006E09E9"/>
    <w:rsid w:val="006E0A61"/>
    <w:rsid w:val="006E0CA6"/>
    <w:rsid w:val="006E0FE0"/>
    <w:rsid w:val="006E127C"/>
    <w:rsid w:val="006E285C"/>
    <w:rsid w:val="006E2BF4"/>
    <w:rsid w:val="006E2C4F"/>
    <w:rsid w:val="006E3132"/>
    <w:rsid w:val="006E3B9D"/>
    <w:rsid w:val="006E4622"/>
    <w:rsid w:val="006E5149"/>
    <w:rsid w:val="006E5BCB"/>
    <w:rsid w:val="006E5F94"/>
    <w:rsid w:val="006E69AA"/>
    <w:rsid w:val="006E6A6B"/>
    <w:rsid w:val="006E6E10"/>
    <w:rsid w:val="006E6F66"/>
    <w:rsid w:val="006E7E8F"/>
    <w:rsid w:val="006F06C9"/>
    <w:rsid w:val="006F0D9D"/>
    <w:rsid w:val="006F0FEA"/>
    <w:rsid w:val="006F1FBA"/>
    <w:rsid w:val="006F20A2"/>
    <w:rsid w:val="006F2616"/>
    <w:rsid w:val="006F27ED"/>
    <w:rsid w:val="006F323D"/>
    <w:rsid w:val="006F35EF"/>
    <w:rsid w:val="006F3663"/>
    <w:rsid w:val="006F3F5E"/>
    <w:rsid w:val="006F4511"/>
    <w:rsid w:val="006F4698"/>
    <w:rsid w:val="006F5178"/>
    <w:rsid w:val="006F5717"/>
    <w:rsid w:val="006F58CE"/>
    <w:rsid w:val="006F5932"/>
    <w:rsid w:val="006F62CD"/>
    <w:rsid w:val="006F63B3"/>
    <w:rsid w:val="006F67ED"/>
    <w:rsid w:val="006F7704"/>
    <w:rsid w:val="006F7847"/>
    <w:rsid w:val="006F7863"/>
    <w:rsid w:val="0070006B"/>
    <w:rsid w:val="00700313"/>
    <w:rsid w:val="0070180D"/>
    <w:rsid w:val="00701885"/>
    <w:rsid w:val="0070196D"/>
    <w:rsid w:val="00701E65"/>
    <w:rsid w:val="00701EC3"/>
    <w:rsid w:val="00703139"/>
    <w:rsid w:val="00703220"/>
    <w:rsid w:val="00703483"/>
    <w:rsid w:val="00703D91"/>
    <w:rsid w:val="007043F9"/>
    <w:rsid w:val="0070676C"/>
    <w:rsid w:val="00707567"/>
    <w:rsid w:val="00707AE8"/>
    <w:rsid w:val="00707D2B"/>
    <w:rsid w:val="00707E41"/>
    <w:rsid w:val="00710392"/>
    <w:rsid w:val="007107CE"/>
    <w:rsid w:val="00710F81"/>
    <w:rsid w:val="00711308"/>
    <w:rsid w:val="007113BD"/>
    <w:rsid w:val="00711472"/>
    <w:rsid w:val="00711826"/>
    <w:rsid w:val="007121AB"/>
    <w:rsid w:val="00712DD0"/>
    <w:rsid w:val="00713E28"/>
    <w:rsid w:val="007140D3"/>
    <w:rsid w:val="0071430A"/>
    <w:rsid w:val="00714370"/>
    <w:rsid w:val="007143A6"/>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DE2"/>
    <w:rsid w:val="00724E68"/>
    <w:rsid w:val="0072567F"/>
    <w:rsid w:val="00725D0A"/>
    <w:rsid w:val="00725EB3"/>
    <w:rsid w:val="007263BE"/>
    <w:rsid w:val="00726DC5"/>
    <w:rsid w:val="007272B5"/>
    <w:rsid w:val="007279D2"/>
    <w:rsid w:val="00730C64"/>
    <w:rsid w:val="00731B50"/>
    <w:rsid w:val="00731D49"/>
    <w:rsid w:val="00732162"/>
    <w:rsid w:val="00732933"/>
    <w:rsid w:val="0073293A"/>
    <w:rsid w:val="0073295B"/>
    <w:rsid w:val="007329B8"/>
    <w:rsid w:val="0073311D"/>
    <w:rsid w:val="0073316B"/>
    <w:rsid w:val="00733201"/>
    <w:rsid w:val="00733AFA"/>
    <w:rsid w:val="00733C9B"/>
    <w:rsid w:val="007344AD"/>
    <w:rsid w:val="007347AB"/>
    <w:rsid w:val="007361BC"/>
    <w:rsid w:val="007368A9"/>
    <w:rsid w:val="00736A48"/>
    <w:rsid w:val="00737067"/>
    <w:rsid w:val="0073729E"/>
    <w:rsid w:val="007374C2"/>
    <w:rsid w:val="00737720"/>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7A8F"/>
    <w:rsid w:val="00747D09"/>
    <w:rsid w:val="00747FBE"/>
    <w:rsid w:val="00750575"/>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B71"/>
    <w:rsid w:val="00761EA1"/>
    <w:rsid w:val="00762936"/>
    <w:rsid w:val="007629EC"/>
    <w:rsid w:val="00762AB6"/>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365"/>
    <w:rsid w:val="00773C71"/>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7FF"/>
    <w:rsid w:val="00777C9A"/>
    <w:rsid w:val="007803EC"/>
    <w:rsid w:val="0078075B"/>
    <w:rsid w:val="007808F5"/>
    <w:rsid w:val="00780A39"/>
    <w:rsid w:val="00780D27"/>
    <w:rsid w:val="00781EF6"/>
    <w:rsid w:val="00781F75"/>
    <w:rsid w:val="0078200C"/>
    <w:rsid w:val="00782972"/>
    <w:rsid w:val="00783363"/>
    <w:rsid w:val="00784743"/>
    <w:rsid w:val="00784E84"/>
    <w:rsid w:val="00784FFD"/>
    <w:rsid w:val="00785F93"/>
    <w:rsid w:val="00786A6F"/>
    <w:rsid w:val="0078792B"/>
    <w:rsid w:val="00790234"/>
    <w:rsid w:val="007908CC"/>
    <w:rsid w:val="007912EA"/>
    <w:rsid w:val="0079150C"/>
    <w:rsid w:val="007919F2"/>
    <w:rsid w:val="00791A1C"/>
    <w:rsid w:val="00791B2C"/>
    <w:rsid w:val="007926B3"/>
    <w:rsid w:val="00792815"/>
    <w:rsid w:val="007929C9"/>
    <w:rsid w:val="00793412"/>
    <w:rsid w:val="00793457"/>
    <w:rsid w:val="00793883"/>
    <w:rsid w:val="00793EFB"/>
    <w:rsid w:val="0079576B"/>
    <w:rsid w:val="00795FE0"/>
    <w:rsid w:val="0079631E"/>
    <w:rsid w:val="00796763"/>
    <w:rsid w:val="00797639"/>
    <w:rsid w:val="00797724"/>
    <w:rsid w:val="007977AC"/>
    <w:rsid w:val="007A0D06"/>
    <w:rsid w:val="007A2895"/>
    <w:rsid w:val="007A2CCA"/>
    <w:rsid w:val="007A3750"/>
    <w:rsid w:val="007A3755"/>
    <w:rsid w:val="007A3DE1"/>
    <w:rsid w:val="007A4180"/>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6F93"/>
    <w:rsid w:val="007C7899"/>
    <w:rsid w:val="007C79F0"/>
    <w:rsid w:val="007C7CD2"/>
    <w:rsid w:val="007C7DFE"/>
    <w:rsid w:val="007C7EBE"/>
    <w:rsid w:val="007C7F36"/>
    <w:rsid w:val="007D05B0"/>
    <w:rsid w:val="007D0D29"/>
    <w:rsid w:val="007D11F7"/>
    <w:rsid w:val="007D1EF0"/>
    <w:rsid w:val="007D2BBD"/>
    <w:rsid w:val="007D2F16"/>
    <w:rsid w:val="007D3323"/>
    <w:rsid w:val="007D46EE"/>
    <w:rsid w:val="007D4AF8"/>
    <w:rsid w:val="007D5207"/>
    <w:rsid w:val="007D5D99"/>
    <w:rsid w:val="007D6153"/>
    <w:rsid w:val="007D6E67"/>
    <w:rsid w:val="007D7CE5"/>
    <w:rsid w:val="007D7CE7"/>
    <w:rsid w:val="007D7D39"/>
    <w:rsid w:val="007E0083"/>
    <w:rsid w:val="007E0513"/>
    <w:rsid w:val="007E0638"/>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784"/>
    <w:rsid w:val="007E5A70"/>
    <w:rsid w:val="007E5B38"/>
    <w:rsid w:val="007E6823"/>
    <w:rsid w:val="007E6B35"/>
    <w:rsid w:val="007E6C12"/>
    <w:rsid w:val="007E7135"/>
    <w:rsid w:val="007E76F3"/>
    <w:rsid w:val="007E778C"/>
    <w:rsid w:val="007E7855"/>
    <w:rsid w:val="007E7EC0"/>
    <w:rsid w:val="007F0DA2"/>
    <w:rsid w:val="007F198D"/>
    <w:rsid w:val="007F1AAE"/>
    <w:rsid w:val="007F1D9F"/>
    <w:rsid w:val="007F1EA9"/>
    <w:rsid w:val="007F238D"/>
    <w:rsid w:val="007F24B0"/>
    <w:rsid w:val="007F3885"/>
    <w:rsid w:val="007F3BF4"/>
    <w:rsid w:val="007F445A"/>
    <w:rsid w:val="007F5DE0"/>
    <w:rsid w:val="007F5E47"/>
    <w:rsid w:val="007F6395"/>
    <w:rsid w:val="007F66B9"/>
    <w:rsid w:val="007F7B26"/>
    <w:rsid w:val="0080021D"/>
    <w:rsid w:val="0080049F"/>
    <w:rsid w:val="00800A28"/>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E35"/>
    <w:rsid w:val="00806FB4"/>
    <w:rsid w:val="008077A8"/>
    <w:rsid w:val="00807A1F"/>
    <w:rsid w:val="0081026E"/>
    <w:rsid w:val="00810861"/>
    <w:rsid w:val="008109D7"/>
    <w:rsid w:val="00810A0C"/>
    <w:rsid w:val="00810B68"/>
    <w:rsid w:val="00811DFE"/>
    <w:rsid w:val="00811E6A"/>
    <w:rsid w:val="0081283E"/>
    <w:rsid w:val="00812FCC"/>
    <w:rsid w:val="008133B3"/>
    <w:rsid w:val="0081379D"/>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C4"/>
    <w:rsid w:val="008248C4"/>
    <w:rsid w:val="008249AA"/>
    <w:rsid w:val="00825CA8"/>
    <w:rsid w:val="00825E86"/>
    <w:rsid w:val="00825ECC"/>
    <w:rsid w:val="00826252"/>
    <w:rsid w:val="0082633F"/>
    <w:rsid w:val="00826566"/>
    <w:rsid w:val="008265D0"/>
    <w:rsid w:val="0082687F"/>
    <w:rsid w:val="00826C1B"/>
    <w:rsid w:val="00826DED"/>
    <w:rsid w:val="00827162"/>
    <w:rsid w:val="008275A2"/>
    <w:rsid w:val="00827847"/>
    <w:rsid w:val="008302F1"/>
    <w:rsid w:val="00830A70"/>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92B"/>
    <w:rsid w:val="0083609F"/>
    <w:rsid w:val="00837D90"/>
    <w:rsid w:val="00837F74"/>
    <w:rsid w:val="0084062F"/>
    <w:rsid w:val="008408A2"/>
    <w:rsid w:val="00840E5D"/>
    <w:rsid w:val="00840EBA"/>
    <w:rsid w:val="00841116"/>
    <w:rsid w:val="0084119C"/>
    <w:rsid w:val="008411C3"/>
    <w:rsid w:val="00841DBE"/>
    <w:rsid w:val="00841F6C"/>
    <w:rsid w:val="00841FA6"/>
    <w:rsid w:val="00842054"/>
    <w:rsid w:val="008435B3"/>
    <w:rsid w:val="0084424D"/>
    <w:rsid w:val="00844BEF"/>
    <w:rsid w:val="00844DB8"/>
    <w:rsid w:val="00844E7D"/>
    <w:rsid w:val="00846071"/>
    <w:rsid w:val="00846558"/>
    <w:rsid w:val="0084659A"/>
    <w:rsid w:val="00846F23"/>
    <w:rsid w:val="00847415"/>
    <w:rsid w:val="0084741E"/>
    <w:rsid w:val="00847789"/>
    <w:rsid w:val="008477CE"/>
    <w:rsid w:val="00850430"/>
    <w:rsid w:val="008505D8"/>
    <w:rsid w:val="0085068B"/>
    <w:rsid w:val="008508B0"/>
    <w:rsid w:val="00850A15"/>
    <w:rsid w:val="00850F64"/>
    <w:rsid w:val="00851699"/>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0BD"/>
    <w:rsid w:val="008573F7"/>
    <w:rsid w:val="00857B7F"/>
    <w:rsid w:val="00857C19"/>
    <w:rsid w:val="00860281"/>
    <w:rsid w:val="0086043A"/>
    <w:rsid w:val="00860611"/>
    <w:rsid w:val="008608F6"/>
    <w:rsid w:val="00860C4A"/>
    <w:rsid w:val="00861111"/>
    <w:rsid w:val="008611FA"/>
    <w:rsid w:val="0086194F"/>
    <w:rsid w:val="00861B6E"/>
    <w:rsid w:val="0086204B"/>
    <w:rsid w:val="00862926"/>
    <w:rsid w:val="00862A5F"/>
    <w:rsid w:val="00862F73"/>
    <w:rsid w:val="00862F77"/>
    <w:rsid w:val="00863329"/>
    <w:rsid w:val="0086394C"/>
    <w:rsid w:val="00863982"/>
    <w:rsid w:val="00863F06"/>
    <w:rsid w:val="00866B3C"/>
    <w:rsid w:val="00867B14"/>
    <w:rsid w:val="00867B80"/>
    <w:rsid w:val="008701BA"/>
    <w:rsid w:val="00870EF5"/>
    <w:rsid w:val="008713A7"/>
    <w:rsid w:val="0087175A"/>
    <w:rsid w:val="0087210E"/>
    <w:rsid w:val="0087212E"/>
    <w:rsid w:val="008725B4"/>
    <w:rsid w:val="00872A46"/>
    <w:rsid w:val="00875395"/>
    <w:rsid w:val="008754BC"/>
    <w:rsid w:val="00875DB5"/>
    <w:rsid w:val="00876202"/>
    <w:rsid w:val="0087626B"/>
    <w:rsid w:val="008773FF"/>
    <w:rsid w:val="00877802"/>
    <w:rsid w:val="00877D9B"/>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D6"/>
    <w:rsid w:val="00885C04"/>
    <w:rsid w:val="0088600F"/>
    <w:rsid w:val="008860C3"/>
    <w:rsid w:val="008861B8"/>
    <w:rsid w:val="0088635F"/>
    <w:rsid w:val="0088670D"/>
    <w:rsid w:val="00886E91"/>
    <w:rsid w:val="00887266"/>
    <w:rsid w:val="00887912"/>
    <w:rsid w:val="00887D64"/>
    <w:rsid w:val="0089026D"/>
    <w:rsid w:val="00891340"/>
    <w:rsid w:val="00891575"/>
    <w:rsid w:val="00891DAC"/>
    <w:rsid w:val="00891FDB"/>
    <w:rsid w:val="0089273C"/>
    <w:rsid w:val="008927A8"/>
    <w:rsid w:val="00892EAA"/>
    <w:rsid w:val="00893065"/>
    <w:rsid w:val="008937D6"/>
    <w:rsid w:val="0089396D"/>
    <w:rsid w:val="00893B96"/>
    <w:rsid w:val="00894060"/>
    <w:rsid w:val="00894331"/>
    <w:rsid w:val="00894741"/>
    <w:rsid w:val="00894D00"/>
    <w:rsid w:val="008959F0"/>
    <w:rsid w:val="00895FCB"/>
    <w:rsid w:val="00896031"/>
    <w:rsid w:val="0089655E"/>
    <w:rsid w:val="00896786"/>
    <w:rsid w:val="00896B52"/>
    <w:rsid w:val="00896CFD"/>
    <w:rsid w:val="00896D31"/>
    <w:rsid w:val="00896EA4"/>
    <w:rsid w:val="008976A4"/>
    <w:rsid w:val="00897ECA"/>
    <w:rsid w:val="008A0A6D"/>
    <w:rsid w:val="008A0C9C"/>
    <w:rsid w:val="008A1013"/>
    <w:rsid w:val="008A1231"/>
    <w:rsid w:val="008A1A21"/>
    <w:rsid w:val="008A1B1F"/>
    <w:rsid w:val="008A1CE8"/>
    <w:rsid w:val="008A21F0"/>
    <w:rsid w:val="008A3625"/>
    <w:rsid w:val="008A3A0F"/>
    <w:rsid w:val="008A3D16"/>
    <w:rsid w:val="008A4395"/>
    <w:rsid w:val="008A47C4"/>
    <w:rsid w:val="008A4967"/>
    <w:rsid w:val="008A4997"/>
    <w:rsid w:val="008A52D3"/>
    <w:rsid w:val="008A5386"/>
    <w:rsid w:val="008A57D3"/>
    <w:rsid w:val="008A5EBD"/>
    <w:rsid w:val="008A5F3F"/>
    <w:rsid w:val="008A6923"/>
    <w:rsid w:val="008A69E3"/>
    <w:rsid w:val="008A6D5C"/>
    <w:rsid w:val="008A72F5"/>
    <w:rsid w:val="008A7553"/>
    <w:rsid w:val="008A765E"/>
    <w:rsid w:val="008A767A"/>
    <w:rsid w:val="008A7E3D"/>
    <w:rsid w:val="008A7F54"/>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00D"/>
    <w:rsid w:val="008B6220"/>
    <w:rsid w:val="008B6698"/>
    <w:rsid w:val="008B7300"/>
    <w:rsid w:val="008C0858"/>
    <w:rsid w:val="008C0E70"/>
    <w:rsid w:val="008C1506"/>
    <w:rsid w:val="008C212D"/>
    <w:rsid w:val="008C258C"/>
    <w:rsid w:val="008C2707"/>
    <w:rsid w:val="008C2981"/>
    <w:rsid w:val="008C33BB"/>
    <w:rsid w:val="008C3D20"/>
    <w:rsid w:val="008C3D2D"/>
    <w:rsid w:val="008C3EB2"/>
    <w:rsid w:val="008C45AC"/>
    <w:rsid w:val="008C4FF1"/>
    <w:rsid w:val="008C507A"/>
    <w:rsid w:val="008C50C3"/>
    <w:rsid w:val="008C5395"/>
    <w:rsid w:val="008C5973"/>
    <w:rsid w:val="008C5E40"/>
    <w:rsid w:val="008C5FA3"/>
    <w:rsid w:val="008C6038"/>
    <w:rsid w:val="008C6C9C"/>
    <w:rsid w:val="008C7410"/>
    <w:rsid w:val="008C74A6"/>
    <w:rsid w:val="008C7A59"/>
    <w:rsid w:val="008D043E"/>
    <w:rsid w:val="008D0791"/>
    <w:rsid w:val="008D0BB7"/>
    <w:rsid w:val="008D0CF7"/>
    <w:rsid w:val="008D1DE2"/>
    <w:rsid w:val="008D270C"/>
    <w:rsid w:val="008D3D0A"/>
    <w:rsid w:val="008D3F66"/>
    <w:rsid w:val="008D4A5D"/>
    <w:rsid w:val="008D51C1"/>
    <w:rsid w:val="008D5357"/>
    <w:rsid w:val="008D5D9B"/>
    <w:rsid w:val="008D6030"/>
    <w:rsid w:val="008D7BB3"/>
    <w:rsid w:val="008E03C1"/>
    <w:rsid w:val="008E0834"/>
    <w:rsid w:val="008E0865"/>
    <w:rsid w:val="008E0874"/>
    <w:rsid w:val="008E098A"/>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F04CB"/>
    <w:rsid w:val="008F0F55"/>
    <w:rsid w:val="008F1867"/>
    <w:rsid w:val="008F1D26"/>
    <w:rsid w:val="008F1ECF"/>
    <w:rsid w:val="008F2058"/>
    <w:rsid w:val="008F2FD6"/>
    <w:rsid w:val="008F38D7"/>
    <w:rsid w:val="008F411A"/>
    <w:rsid w:val="008F5140"/>
    <w:rsid w:val="008F56C2"/>
    <w:rsid w:val="008F5AB2"/>
    <w:rsid w:val="008F5C62"/>
    <w:rsid w:val="008F5CAB"/>
    <w:rsid w:val="008F5F72"/>
    <w:rsid w:val="008F601E"/>
    <w:rsid w:val="008F6F72"/>
    <w:rsid w:val="008F71C9"/>
    <w:rsid w:val="008F72CA"/>
    <w:rsid w:val="008F7890"/>
    <w:rsid w:val="008F7FE0"/>
    <w:rsid w:val="00900156"/>
    <w:rsid w:val="0090017E"/>
    <w:rsid w:val="00900EBF"/>
    <w:rsid w:val="0090181D"/>
    <w:rsid w:val="00901EF3"/>
    <w:rsid w:val="009028BA"/>
    <w:rsid w:val="00902F71"/>
    <w:rsid w:val="00903399"/>
    <w:rsid w:val="00904500"/>
    <w:rsid w:val="00904D43"/>
    <w:rsid w:val="0090557D"/>
    <w:rsid w:val="0090561E"/>
    <w:rsid w:val="009056C9"/>
    <w:rsid w:val="00906440"/>
    <w:rsid w:val="0090725E"/>
    <w:rsid w:val="0090745B"/>
    <w:rsid w:val="009078F6"/>
    <w:rsid w:val="009100F7"/>
    <w:rsid w:val="009107BB"/>
    <w:rsid w:val="00911A5C"/>
    <w:rsid w:val="00911BD3"/>
    <w:rsid w:val="00911DE5"/>
    <w:rsid w:val="009125CF"/>
    <w:rsid w:val="00912A81"/>
    <w:rsid w:val="009137E5"/>
    <w:rsid w:val="00914CDC"/>
    <w:rsid w:val="00915096"/>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C33"/>
    <w:rsid w:val="00924CFA"/>
    <w:rsid w:val="00924F61"/>
    <w:rsid w:val="00925037"/>
    <w:rsid w:val="00925D7B"/>
    <w:rsid w:val="00926ED1"/>
    <w:rsid w:val="009278CD"/>
    <w:rsid w:val="00927CC2"/>
    <w:rsid w:val="009300E5"/>
    <w:rsid w:val="009306F7"/>
    <w:rsid w:val="00931428"/>
    <w:rsid w:val="00932F8B"/>
    <w:rsid w:val="009331F3"/>
    <w:rsid w:val="00933BE4"/>
    <w:rsid w:val="00933C37"/>
    <w:rsid w:val="00933DBA"/>
    <w:rsid w:val="00933FC9"/>
    <w:rsid w:val="009347A4"/>
    <w:rsid w:val="009349C6"/>
    <w:rsid w:val="00934C07"/>
    <w:rsid w:val="00934E1F"/>
    <w:rsid w:val="0093593F"/>
    <w:rsid w:val="0093615E"/>
    <w:rsid w:val="009365C0"/>
    <w:rsid w:val="0093677F"/>
    <w:rsid w:val="009367D2"/>
    <w:rsid w:val="00936DCF"/>
    <w:rsid w:val="00936FA1"/>
    <w:rsid w:val="009370C5"/>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2346"/>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30B6"/>
    <w:rsid w:val="00963797"/>
    <w:rsid w:val="00963CB7"/>
    <w:rsid w:val="00963CDA"/>
    <w:rsid w:val="0096450E"/>
    <w:rsid w:val="00964931"/>
    <w:rsid w:val="009659BF"/>
    <w:rsid w:val="00965B11"/>
    <w:rsid w:val="00965FBF"/>
    <w:rsid w:val="009660F9"/>
    <w:rsid w:val="00966166"/>
    <w:rsid w:val="00966597"/>
    <w:rsid w:val="009665E9"/>
    <w:rsid w:val="0096667E"/>
    <w:rsid w:val="00966848"/>
    <w:rsid w:val="00966F6F"/>
    <w:rsid w:val="00966FAF"/>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2F"/>
    <w:rsid w:val="00981377"/>
    <w:rsid w:val="00981805"/>
    <w:rsid w:val="00981A44"/>
    <w:rsid w:val="00981AD1"/>
    <w:rsid w:val="009823A4"/>
    <w:rsid w:val="00982CFD"/>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39A6"/>
    <w:rsid w:val="009942FE"/>
    <w:rsid w:val="00995DE2"/>
    <w:rsid w:val="00995E81"/>
    <w:rsid w:val="00995FBA"/>
    <w:rsid w:val="00996483"/>
    <w:rsid w:val="00996E13"/>
    <w:rsid w:val="0099765A"/>
    <w:rsid w:val="009A0241"/>
    <w:rsid w:val="009A1188"/>
    <w:rsid w:val="009A19C6"/>
    <w:rsid w:val="009A1DAC"/>
    <w:rsid w:val="009A1ED9"/>
    <w:rsid w:val="009A1FA6"/>
    <w:rsid w:val="009A2547"/>
    <w:rsid w:val="009A2C38"/>
    <w:rsid w:val="009A2D27"/>
    <w:rsid w:val="009A43B5"/>
    <w:rsid w:val="009A43B6"/>
    <w:rsid w:val="009A5199"/>
    <w:rsid w:val="009A5709"/>
    <w:rsid w:val="009A5901"/>
    <w:rsid w:val="009A5A4A"/>
    <w:rsid w:val="009A6E78"/>
    <w:rsid w:val="009A6F3C"/>
    <w:rsid w:val="009A7F59"/>
    <w:rsid w:val="009B0726"/>
    <w:rsid w:val="009B116B"/>
    <w:rsid w:val="009B170F"/>
    <w:rsid w:val="009B2102"/>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2E"/>
    <w:rsid w:val="009B745F"/>
    <w:rsid w:val="009B776A"/>
    <w:rsid w:val="009B783D"/>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692F"/>
    <w:rsid w:val="009C6B2A"/>
    <w:rsid w:val="009C6CE0"/>
    <w:rsid w:val="009C7015"/>
    <w:rsid w:val="009C728B"/>
    <w:rsid w:val="009C7350"/>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8F9"/>
    <w:rsid w:val="009D40CA"/>
    <w:rsid w:val="009D41C7"/>
    <w:rsid w:val="009D42F4"/>
    <w:rsid w:val="009D4531"/>
    <w:rsid w:val="009D483F"/>
    <w:rsid w:val="009D4F88"/>
    <w:rsid w:val="009D54C1"/>
    <w:rsid w:val="009D54DD"/>
    <w:rsid w:val="009D5A79"/>
    <w:rsid w:val="009D5BAD"/>
    <w:rsid w:val="009D672F"/>
    <w:rsid w:val="009D7141"/>
    <w:rsid w:val="009D7191"/>
    <w:rsid w:val="009D719C"/>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55A5"/>
    <w:rsid w:val="009E58FF"/>
    <w:rsid w:val="009E5B6A"/>
    <w:rsid w:val="009E6001"/>
    <w:rsid w:val="009E68EC"/>
    <w:rsid w:val="009E77AE"/>
    <w:rsid w:val="009F03D2"/>
    <w:rsid w:val="009F0895"/>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4A"/>
    <w:rsid w:val="009F3261"/>
    <w:rsid w:val="009F3625"/>
    <w:rsid w:val="009F3651"/>
    <w:rsid w:val="009F3AD6"/>
    <w:rsid w:val="009F3B4C"/>
    <w:rsid w:val="009F3BB1"/>
    <w:rsid w:val="009F41AA"/>
    <w:rsid w:val="009F44D4"/>
    <w:rsid w:val="009F46AC"/>
    <w:rsid w:val="009F4785"/>
    <w:rsid w:val="009F534D"/>
    <w:rsid w:val="009F5B86"/>
    <w:rsid w:val="009F5BD8"/>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90D"/>
    <w:rsid w:val="00A031D8"/>
    <w:rsid w:val="00A038E1"/>
    <w:rsid w:val="00A03ED3"/>
    <w:rsid w:val="00A04628"/>
    <w:rsid w:val="00A046BE"/>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0BB9"/>
    <w:rsid w:val="00A11591"/>
    <w:rsid w:val="00A1207B"/>
    <w:rsid w:val="00A12187"/>
    <w:rsid w:val="00A1221C"/>
    <w:rsid w:val="00A12347"/>
    <w:rsid w:val="00A12395"/>
    <w:rsid w:val="00A12927"/>
    <w:rsid w:val="00A13C23"/>
    <w:rsid w:val="00A14261"/>
    <w:rsid w:val="00A142C2"/>
    <w:rsid w:val="00A14640"/>
    <w:rsid w:val="00A1469A"/>
    <w:rsid w:val="00A14B9E"/>
    <w:rsid w:val="00A15093"/>
    <w:rsid w:val="00A1515F"/>
    <w:rsid w:val="00A151DB"/>
    <w:rsid w:val="00A15298"/>
    <w:rsid w:val="00A153E8"/>
    <w:rsid w:val="00A15A99"/>
    <w:rsid w:val="00A15F21"/>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6FF"/>
    <w:rsid w:val="00A24761"/>
    <w:rsid w:val="00A24779"/>
    <w:rsid w:val="00A252CB"/>
    <w:rsid w:val="00A2534B"/>
    <w:rsid w:val="00A255C7"/>
    <w:rsid w:val="00A26094"/>
    <w:rsid w:val="00A26B01"/>
    <w:rsid w:val="00A27247"/>
    <w:rsid w:val="00A27C14"/>
    <w:rsid w:val="00A27C86"/>
    <w:rsid w:val="00A31D79"/>
    <w:rsid w:val="00A31D83"/>
    <w:rsid w:val="00A31EDE"/>
    <w:rsid w:val="00A325FB"/>
    <w:rsid w:val="00A33536"/>
    <w:rsid w:val="00A335C9"/>
    <w:rsid w:val="00A33785"/>
    <w:rsid w:val="00A33A9A"/>
    <w:rsid w:val="00A34657"/>
    <w:rsid w:val="00A347CD"/>
    <w:rsid w:val="00A3486B"/>
    <w:rsid w:val="00A34C11"/>
    <w:rsid w:val="00A34DD0"/>
    <w:rsid w:val="00A34FBE"/>
    <w:rsid w:val="00A35245"/>
    <w:rsid w:val="00A356E6"/>
    <w:rsid w:val="00A35832"/>
    <w:rsid w:val="00A35FBB"/>
    <w:rsid w:val="00A362DC"/>
    <w:rsid w:val="00A37994"/>
    <w:rsid w:val="00A37A3E"/>
    <w:rsid w:val="00A40407"/>
    <w:rsid w:val="00A41AC8"/>
    <w:rsid w:val="00A41ADF"/>
    <w:rsid w:val="00A41EE3"/>
    <w:rsid w:val="00A42521"/>
    <w:rsid w:val="00A42615"/>
    <w:rsid w:val="00A42636"/>
    <w:rsid w:val="00A439A3"/>
    <w:rsid w:val="00A43B15"/>
    <w:rsid w:val="00A43F7A"/>
    <w:rsid w:val="00A4565C"/>
    <w:rsid w:val="00A45D74"/>
    <w:rsid w:val="00A45D8B"/>
    <w:rsid w:val="00A4633D"/>
    <w:rsid w:val="00A465B5"/>
    <w:rsid w:val="00A46A1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60539"/>
    <w:rsid w:val="00A60D20"/>
    <w:rsid w:val="00A60F9D"/>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AE5"/>
    <w:rsid w:val="00A714F5"/>
    <w:rsid w:val="00A722A2"/>
    <w:rsid w:val="00A7260D"/>
    <w:rsid w:val="00A72B15"/>
    <w:rsid w:val="00A72CC8"/>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76F9"/>
    <w:rsid w:val="00A77A82"/>
    <w:rsid w:val="00A77C56"/>
    <w:rsid w:val="00A804BD"/>
    <w:rsid w:val="00A808FA"/>
    <w:rsid w:val="00A817CC"/>
    <w:rsid w:val="00A81CD5"/>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0CF5"/>
    <w:rsid w:val="00A91167"/>
    <w:rsid w:val="00A91218"/>
    <w:rsid w:val="00A915B9"/>
    <w:rsid w:val="00A91852"/>
    <w:rsid w:val="00A91A24"/>
    <w:rsid w:val="00A91B89"/>
    <w:rsid w:val="00A92079"/>
    <w:rsid w:val="00A922AD"/>
    <w:rsid w:val="00A9289C"/>
    <w:rsid w:val="00A929AC"/>
    <w:rsid w:val="00A9303A"/>
    <w:rsid w:val="00A93045"/>
    <w:rsid w:val="00A93453"/>
    <w:rsid w:val="00A93563"/>
    <w:rsid w:val="00A93D4F"/>
    <w:rsid w:val="00A94115"/>
    <w:rsid w:val="00A941A2"/>
    <w:rsid w:val="00A9461B"/>
    <w:rsid w:val="00A94D3A"/>
    <w:rsid w:val="00A9551E"/>
    <w:rsid w:val="00A9581E"/>
    <w:rsid w:val="00A959D9"/>
    <w:rsid w:val="00A959DF"/>
    <w:rsid w:val="00A95D54"/>
    <w:rsid w:val="00A96A41"/>
    <w:rsid w:val="00A96D07"/>
    <w:rsid w:val="00AA0245"/>
    <w:rsid w:val="00AA02FB"/>
    <w:rsid w:val="00AA05A8"/>
    <w:rsid w:val="00AA08B1"/>
    <w:rsid w:val="00AA0C4B"/>
    <w:rsid w:val="00AA104D"/>
    <w:rsid w:val="00AA1629"/>
    <w:rsid w:val="00AA1831"/>
    <w:rsid w:val="00AA1C7C"/>
    <w:rsid w:val="00AA26AB"/>
    <w:rsid w:val="00AA277C"/>
    <w:rsid w:val="00AA2956"/>
    <w:rsid w:val="00AA29A2"/>
    <w:rsid w:val="00AA2CB6"/>
    <w:rsid w:val="00AA2DE6"/>
    <w:rsid w:val="00AA36FD"/>
    <w:rsid w:val="00AA3A9C"/>
    <w:rsid w:val="00AA3D21"/>
    <w:rsid w:val="00AA4E8B"/>
    <w:rsid w:val="00AA5375"/>
    <w:rsid w:val="00AA55CA"/>
    <w:rsid w:val="00AA7072"/>
    <w:rsid w:val="00AA70F9"/>
    <w:rsid w:val="00AA7363"/>
    <w:rsid w:val="00AA7D77"/>
    <w:rsid w:val="00AA7D8A"/>
    <w:rsid w:val="00AA7FE1"/>
    <w:rsid w:val="00AB00C5"/>
    <w:rsid w:val="00AB0271"/>
    <w:rsid w:val="00AB0346"/>
    <w:rsid w:val="00AB0668"/>
    <w:rsid w:val="00AB06A0"/>
    <w:rsid w:val="00AB0B86"/>
    <w:rsid w:val="00AB0CCE"/>
    <w:rsid w:val="00AB0E8D"/>
    <w:rsid w:val="00AB0ED7"/>
    <w:rsid w:val="00AB108B"/>
    <w:rsid w:val="00AB138D"/>
    <w:rsid w:val="00AB15B3"/>
    <w:rsid w:val="00AB17B1"/>
    <w:rsid w:val="00AB25F9"/>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882"/>
    <w:rsid w:val="00AC3043"/>
    <w:rsid w:val="00AC37DD"/>
    <w:rsid w:val="00AC38C1"/>
    <w:rsid w:val="00AC3907"/>
    <w:rsid w:val="00AC3BBF"/>
    <w:rsid w:val="00AC4078"/>
    <w:rsid w:val="00AC4FED"/>
    <w:rsid w:val="00AC51E5"/>
    <w:rsid w:val="00AC56AD"/>
    <w:rsid w:val="00AC5ABB"/>
    <w:rsid w:val="00AC5D60"/>
    <w:rsid w:val="00AC623C"/>
    <w:rsid w:val="00AC66C7"/>
    <w:rsid w:val="00AC7CBA"/>
    <w:rsid w:val="00AC7E76"/>
    <w:rsid w:val="00AD0837"/>
    <w:rsid w:val="00AD26F1"/>
    <w:rsid w:val="00AD30A6"/>
    <w:rsid w:val="00AD31CF"/>
    <w:rsid w:val="00AD3A8A"/>
    <w:rsid w:val="00AD40B6"/>
    <w:rsid w:val="00AD4854"/>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07A"/>
    <w:rsid w:val="00AE4231"/>
    <w:rsid w:val="00AE4706"/>
    <w:rsid w:val="00AE4A82"/>
    <w:rsid w:val="00AE4DEE"/>
    <w:rsid w:val="00AE57A3"/>
    <w:rsid w:val="00AE60E4"/>
    <w:rsid w:val="00AE60E6"/>
    <w:rsid w:val="00AE62CF"/>
    <w:rsid w:val="00AE63A2"/>
    <w:rsid w:val="00AE69C2"/>
    <w:rsid w:val="00AE707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7C5"/>
    <w:rsid w:val="00AF38FE"/>
    <w:rsid w:val="00AF3A7D"/>
    <w:rsid w:val="00AF41A7"/>
    <w:rsid w:val="00AF45D7"/>
    <w:rsid w:val="00AF474E"/>
    <w:rsid w:val="00AF493D"/>
    <w:rsid w:val="00AF4B59"/>
    <w:rsid w:val="00AF5287"/>
    <w:rsid w:val="00AF5478"/>
    <w:rsid w:val="00AF5738"/>
    <w:rsid w:val="00AF5948"/>
    <w:rsid w:val="00AF660B"/>
    <w:rsid w:val="00AF6D66"/>
    <w:rsid w:val="00AF7ABF"/>
    <w:rsid w:val="00AF7FD8"/>
    <w:rsid w:val="00B00D3B"/>
    <w:rsid w:val="00B01DFA"/>
    <w:rsid w:val="00B021D4"/>
    <w:rsid w:val="00B025C3"/>
    <w:rsid w:val="00B02642"/>
    <w:rsid w:val="00B02F11"/>
    <w:rsid w:val="00B0364F"/>
    <w:rsid w:val="00B03973"/>
    <w:rsid w:val="00B03DD2"/>
    <w:rsid w:val="00B04393"/>
    <w:rsid w:val="00B058A4"/>
    <w:rsid w:val="00B060E9"/>
    <w:rsid w:val="00B066FF"/>
    <w:rsid w:val="00B069D7"/>
    <w:rsid w:val="00B06D34"/>
    <w:rsid w:val="00B06D88"/>
    <w:rsid w:val="00B0748F"/>
    <w:rsid w:val="00B10046"/>
    <w:rsid w:val="00B10A0D"/>
    <w:rsid w:val="00B11CC0"/>
    <w:rsid w:val="00B1317C"/>
    <w:rsid w:val="00B14096"/>
    <w:rsid w:val="00B140C0"/>
    <w:rsid w:val="00B145DD"/>
    <w:rsid w:val="00B148D6"/>
    <w:rsid w:val="00B149A2"/>
    <w:rsid w:val="00B1501C"/>
    <w:rsid w:val="00B15099"/>
    <w:rsid w:val="00B1581F"/>
    <w:rsid w:val="00B158EA"/>
    <w:rsid w:val="00B163A0"/>
    <w:rsid w:val="00B16645"/>
    <w:rsid w:val="00B167D1"/>
    <w:rsid w:val="00B170C9"/>
    <w:rsid w:val="00B17226"/>
    <w:rsid w:val="00B1763F"/>
    <w:rsid w:val="00B1764A"/>
    <w:rsid w:val="00B17670"/>
    <w:rsid w:val="00B17D65"/>
    <w:rsid w:val="00B20E1E"/>
    <w:rsid w:val="00B21465"/>
    <w:rsid w:val="00B21ADE"/>
    <w:rsid w:val="00B21B47"/>
    <w:rsid w:val="00B21F14"/>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094"/>
    <w:rsid w:val="00B31351"/>
    <w:rsid w:val="00B32A30"/>
    <w:rsid w:val="00B32D14"/>
    <w:rsid w:val="00B333EE"/>
    <w:rsid w:val="00B341A1"/>
    <w:rsid w:val="00B34A55"/>
    <w:rsid w:val="00B34AAE"/>
    <w:rsid w:val="00B34AE7"/>
    <w:rsid w:val="00B34BB4"/>
    <w:rsid w:val="00B34C46"/>
    <w:rsid w:val="00B34D9D"/>
    <w:rsid w:val="00B35242"/>
    <w:rsid w:val="00B355DE"/>
    <w:rsid w:val="00B367BC"/>
    <w:rsid w:val="00B36B39"/>
    <w:rsid w:val="00B37B48"/>
    <w:rsid w:val="00B37C6B"/>
    <w:rsid w:val="00B402C6"/>
    <w:rsid w:val="00B40906"/>
    <w:rsid w:val="00B40E06"/>
    <w:rsid w:val="00B40F92"/>
    <w:rsid w:val="00B41597"/>
    <w:rsid w:val="00B4220F"/>
    <w:rsid w:val="00B42C84"/>
    <w:rsid w:val="00B42FE2"/>
    <w:rsid w:val="00B432BD"/>
    <w:rsid w:val="00B43453"/>
    <w:rsid w:val="00B434C0"/>
    <w:rsid w:val="00B438DE"/>
    <w:rsid w:val="00B43B86"/>
    <w:rsid w:val="00B43D01"/>
    <w:rsid w:val="00B43D82"/>
    <w:rsid w:val="00B43FF3"/>
    <w:rsid w:val="00B44A31"/>
    <w:rsid w:val="00B44E33"/>
    <w:rsid w:val="00B45935"/>
    <w:rsid w:val="00B460AA"/>
    <w:rsid w:val="00B4649D"/>
    <w:rsid w:val="00B464E0"/>
    <w:rsid w:val="00B470B2"/>
    <w:rsid w:val="00B47551"/>
    <w:rsid w:val="00B4766A"/>
    <w:rsid w:val="00B47B8F"/>
    <w:rsid w:val="00B47F94"/>
    <w:rsid w:val="00B50742"/>
    <w:rsid w:val="00B5098D"/>
    <w:rsid w:val="00B51B43"/>
    <w:rsid w:val="00B51C0E"/>
    <w:rsid w:val="00B52F5D"/>
    <w:rsid w:val="00B53004"/>
    <w:rsid w:val="00B5339F"/>
    <w:rsid w:val="00B539B6"/>
    <w:rsid w:val="00B54F05"/>
    <w:rsid w:val="00B5552C"/>
    <w:rsid w:val="00B55A72"/>
    <w:rsid w:val="00B55FBC"/>
    <w:rsid w:val="00B56746"/>
    <w:rsid w:val="00B576BE"/>
    <w:rsid w:val="00B57C43"/>
    <w:rsid w:val="00B603F7"/>
    <w:rsid w:val="00B60B24"/>
    <w:rsid w:val="00B61244"/>
    <w:rsid w:val="00B61456"/>
    <w:rsid w:val="00B61ADD"/>
    <w:rsid w:val="00B61B39"/>
    <w:rsid w:val="00B61EDF"/>
    <w:rsid w:val="00B61F8F"/>
    <w:rsid w:val="00B62104"/>
    <w:rsid w:val="00B62818"/>
    <w:rsid w:val="00B636A0"/>
    <w:rsid w:val="00B63907"/>
    <w:rsid w:val="00B63AD4"/>
    <w:rsid w:val="00B64567"/>
    <w:rsid w:val="00B64945"/>
    <w:rsid w:val="00B65151"/>
    <w:rsid w:val="00B65969"/>
    <w:rsid w:val="00B659AC"/>
    <w:rsid w:val="00B67973"/>
    <w:rsid w:val="00B70469"/>
    <w:rsid w:val="00B7046E"/>
    <w:rsid w:val="00B70495"/>
    <w:rsid w:val="00B7078F"/>
    <w:rsid w:val="00B70F20"/>
    <w:rsid w:val="00B70FB7"/>
    <w:rsid w:val="00B713E5"/>
    <w:rsid w:val="00B71696"/>
    <w:rsid w:val="00B719AE"/>
    <w:rsid w:val="00B719D4"/>
    <w:rsid w:val="00B71DDD"/>
    <w:rsid w:val="00B72084"/>
    <w:rsid w:val="00B723D1"/>
    <w:rsid w:val="00B729C2"/>
    <w:rsid w:val="00B72BE7"/>
    <w:rsid w:val="00B72EEF"/>
    <w:rsid w:val="00B72F5D"/>
    <w:rsid w:val="00B73364"/>
    <w:rsid w:val="00B7389E"/>
    <w:rsid w:val="00B74248"/>
    <w:rsid w:val="00B74A36"/>
    <w:rsid w:val="00B74D59"/>
    <w:rsid w:val="00B75193"/>
    <w:rsid w:val="00B758C7"/>
    <w:rsid w:val="00B759CA"/>
    <w:rsid w:val="00B75B96"/>
    <w:rsid w:val="00B75EE5"/>
    <w:rsid w:val="00B76101"/>
    <w:rsid w:val="00B76266"/>
    <w:rsid w:val="00B763EE"/>
    <w:rsid w:val="00B77403"/>
    <w:rsid w:val="00B77D0F"/>
    <w:rsid w:val="00B802FF"/>
    <w:rsid w:val="00B803C8"/>
    <w:rsid w:val="00B807BD"/>
    <w:rsid w:val="00B809C9"/>
    <w:rsid w:val="00B81130"/>
    <w:rsid w:val="00B8210C"/>
    <w:rsid w:val="00B8254C"/>
    <w:rsid w:val="00B82FE2"/>
    <w:rsid w:val="00B83337"/>
    <w:rsid w:val="00B83654"/>
    <w:rsid w:val="00B84343"/>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282"/>
    <w:rsid w:val="00B93733"/>
    <w:rsid w:val="00B93834"/>
    <w:rsid w:val="00B93CE9"/>
    <w:rsid w:val="00B94292"/>
    <w:rsid w:val="00B94524"/>
    <w:rsid w:val="00B94A78"/>
    <w:rsid w:val="00B9572E"/>
    <w:rsid w:val="00B95D86"/>
    <w:rsid w:val="00B95F98"/>
    <w:rsid w:val="00B96633"/>
    <w:rsid w:val="00B96C77"/>
    <w:rsid w:val="00B96DA0"/>
    <w:rsid w:val="00B96FE2"/>
    <w:rsid w:val="00B97468"/>
    <w:rsid w:val="00BA0196"/>
    <w:rsid w:val="00BA02FD"/>
    <w:rsid w:val="00BA1317"/>
    <w:rsid w:val="00BA2042"/>
    <w:rsid w:val="00BA20A7"/>
    <w:rsid w:val="00BA23FA"/>
    <w:rsid w:val="00BA2674"/>
    <w:rsid w:val="00BA2759"/>
    <w:rsid w:val="00BA3382"/>
    <w:rsid w:val="00BA5099"/>
    <w:rsid w:val="00BA59BB"/>
    <w:rsid w:val="00BA59DE"/>
    <w:rsid w:val="00BA5CA9"/>
    <w:rsid w:val="00BA5F12"/>
    <w:rsid w:val="00BA62B9"/>
    <w:rsid w:val="00BA720C"/>
    <w:rsid w:val="00BA7423"/>
    <w:rsid w:val="00BA79D3"/>
    <w:rsid w:val="00BA7A73"/>
    <w:rsid w:val="00BB0A08"/>
    <w:rsid w:val="00BB1748"/>
    <w:rsid w:val="00BB1D60"/>
    <w:rsid w:val="00BB2008"/>
    <w:rsid w:val="00BB28A8"/>
    <w:rsid w:val="00BB3443"/>
    <w:rsid w:val="00BB3A59"/>
    <w:rsid w:val="00BB4694"/>
    <w:rsid w:val="00BB487A"/>
    <w:rsid w:val="00BB4FAA"/>
    <w:rsid w:val="00BB5281"/>
    <w:rsid w:val="00BB5C36"/>
    <w:rsid w:val="00BB619B"/>
    <w:rsid w:val="00BB6C4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AFC"/>
    <w:rsid w:val="00BC6EF3"/>
    <w:rsid w:val="00BC7627"/>
    <w:rsid w:val="00BC76A1"/>
    <w:rsid w:val="00BC782E"/>
    <w:rsid w:val="00BC7DFC"/>
    <w:rsid w:val="00BD0BC0"/>
    <w:rsid w:val="00BD0EB3"/>
    <w:rsid w:val="00BD0FB8"/>
    <w:rsid w:val="00BD12EE"/>
    <w:rsid w:val="00BD1E8D"/>
    <w:rsid w:val="00BD22C4"/>
    <w:rsid w:val="00BD2CEE"/>
    <w:rsid w:val="00BD34BE"/>
    <w:rsid w:val="00BD3A8D"/>
    <w:rsid w:val="00BD3F3A"/>
    <w:rsid w:val="00BD3F90"/>
    <w:rsid w:val="00BD46ED"/>
    <w:rsid w:val="00BD4ADE"/>
    <w:rsid w:val="00BD6AAE"/>
    <w:rsid w:val="00BD6F27"/>
    <w:rsid w:val="00BD7090"/>
    <w:rsid w:val="00BD756C"/>
    <w:rsid w:val="00BD758B"/>
    <w:rsid w:val="00BD7C36"/>
    <w:rsid w:val="00BD7CE1"/>
    <w:rsid w:val="00BD7F9C"/>
    <w:rsid w:val="00BE0007"/>
    <w:rsid w:val="00BE1157"/>
    <w:rsid w:val="00BE1B0D"/>
    <w:rsid w:val="00BE24E5"/>
    <w:rsid w:val="00BE26C1"/>
    <w:rsid w:val="00BE2911"/>
    <w:rsid w:val="00BE2BD0"/>
    <w:rsid w:val="00BE37A8"/>
    <w:rsid w:val="00BE37D5"/>
    <w:rsid w:val="00BE4B57"/>
    <w:rsid w:val="00BE60B4"/>
    <w:rsid w:val="00BE6BED"/>
    <w:rsid w:val="00BE6F8A"/>
    <w:rsid w:val="00BE751E"/>
    <w:rsid w:val="00BE7EB3"/>
    <w:rsid w:val="00BF03D5"/>
    <w:rsid w:val="00BF0D0E"/>
    <w:rsid w:val="00BF0E5F"/>
    <w:rsid w:val="00BF1157"/>
    <w:rsid w:val="00BF1B6B"/>
    <w:rsid w:val="00BF226B"/>
    <w:rsid w:val="00BF290B"/>
    <w:rsid w:val="00BF2968"/>
    <w:rsid w:val="00BF3010"/>
    <w:rsid w:val="00BF32A4"/>
    <w:rsid w:val="00BF3962"/>
    <w:rsid w:val="00BF39E2"/>
    <w:rsid w:val="00BF3F7C"/>
    <w:rsid w:val="00BF4604"/>
    <w:rsid w:val="00BF4F32"/>
    <w:rsid w:val="00BF522B"/>
    <w:rsid w:val="00BF5458"/>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2E67"/>
    <w:rsid w:val="00C13164"/>
    <w:rsid w:val="00C131F3"/>
    <w:rsid w:val="00C13674"/>
    <w:rsid w:val="00C13BE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D93"/>
    <w:rsid w:val="00C20E40"/>
    <w:rsid w:val="00C21308"/>
    <w:rsid w:val="00C21A26"/>
    <w:rsid w:val="00C21E46"/>
    <w:rsid w:val="00C22131"/>
    <w:rsid w:val="00C228E4"/>
    <w:rsid w:val="00C238D6"/>
    <w:rsid w:val="00C239EB"/>
    <w:rsid w:val="00C23D5E"/>
    <w:rsid w:val="00C241ED"/>
    <w:rsid w:val="00C247E2"/>
    <w:rsid w:val="00C2486B"/>
    <w:rsid w:val="00C24B2B"/>
    <w:rsid w:val="00C24D19"/>
    <w:rsid w:val="00C24D20"/>
    <w:rsid w:val="00C252E1"/>
    <w:rsid w:val="00C25395"/>
    <w:rsid w:val="00C2539C"/>
    <w:rsid w:val="00C25F9A"/>
    <w:rsid w:val="00C26183"/>
    <w:rsid w:val="00C26C05"/>
    <w:rsid w:val="00C26CA2"/>
    <w:rsid w:val="00C30813"/>
    <w:rsid w:val="00C30A5B"/>
    <w:rsid w:val="00C30AA5"/>
    <w:rsid w:val="00C31CAA"/>
    <w:rsid w:val="00C326DE"/>
    <w:rsid w:val="00C326F8"/>
    <w:rsid w:val="00C32E80"/>
    <w:rsid w:val="00C33036"/>
    <w:rsid w:val="00C33E5E"/>
    <w:rsid w:val="00C34285"/>
    <w:rsid w:val="00C34BCF"/>
    <w:rsid w:val="00C351AC"/>
    <w:rsid w:val="00C35BE0"/>
    <w:rsid w:val="00C35E8E"/>
    <w:rsid w:val="00C36329"/>
    <w:rsid w:val="00C3638C"/>
    <w:rsid w:val="00C367B1"/>
    <w:rsid w:val="00C36943"/>
    <w:rsid w:val="00C37324"/>
    <w:rsid w:val="00C37639"/>
    <w:rsid w:val="00C377D4"/>
    <w:rsid w:val="00C379BB"/>
    <w:rsid w:val="00C37B82"/>
    <w:rsid w:val="00C37C37"/>
    <w:rsid w:val="00C404D9"/>
    <w:rsid w:val="00C40849"/>
    <w:rsid w:val="00C40D35"/>
    <w:rsid w:val="00C40FDA"/>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080"/>
    <w:rsid w:val="00C45645"/>
    <w:rsid w:val="00C469A2"/>
    <w:rsid w:val="00C46B10"/>
    <w:rsid w:val="00C46D23"/>
    <w:rsid w:val="00C46E28"/>
    <w:rsid w:val="00C4711B"/>
    <w:rsid w:val="00C478A7"/>
    <w:rsid w:val="00C47B36"/>
    <w:rsid w:val="00C47E03"/>
    <w:rsid w:val="00C507E5"/>
    <w:rsid w:val="00C50ABB"/>
    <w:rsid w:val="00C50F40"/>
    <w:rsid w:val="00C51E97"/>
    <w:rsid w:val="00C528A6"/>
    <w:rsid w:val="00C5331D"/>
    <w:rsid w:val="00C5358E"/>
    <w:rsid w:val="00C53F41"/>
    <w:rsid w:val="00C54056"/>
    <w:rsid w:val="00C54699"/>
    <w:rsid w:val="00C54B22"/>
    <w:rsid w:val="00C54F4F"/>
    <w:rsid w:val="00C55F69"/>
    <w:rsid w:val="00C563DE"/>
    <w:rsid w:val="00C5669E"/>
    <w:rsid w:val="00C56A43"/>
    <w:rsid w:val="00C5724E"/>
    <w:rsid w:val="00C5729A"/>
    <w:rsid w:val="00C5752F"/>
    <w:rsid w:val="00C57672"/>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FE8"/>
    <w:rsid w:val="00C73187"/>
    <w:rsid w:val="00C73525"/>
    <w:rsid w:val="00C7363A"/>
    <w:rsid w:val="00C7406F"/>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223"/>
    <w:rsid w:val="00C80609"/>
    <w:rsid w:val="00C808ED"/>
    <w:rsid w:val="00C80CE4"/>
    <w:rsid w:val="00C80D84"/>
    <w:rsid w:val="00C810D3"/>
    <w:rsid w:val="00C81841"/>
    <w:rsid w:val="00C81ECB"/>
    <w:rsid w:val="00C82D0B"/>
    <w:rsid w:val="00C82D91"/>
    <w:rsid w:val="00C83CD3"/>
    <w:rsid w:val="00C84349"/>
    <w:rsid w:val="00C8438C"/>
    <w:rsid w:val="00C845B0"/>
    <w:rsid w:val="00C85214"/>
    <w:rsid w:val="00C86074"/>
    <w:rsid w:val="00C863BB"/>
    <w:rsid w:val="00C864DE"/>
    <w:rsid w:val="00C869CC"/>
    <w:rsid w:val="00C86A82"/>
    <w:rsid w:val="00C86CF0"/>
    <w:rsid w:val="00C873C0"/>
    <w:rsid w:val="00C87802"/>
    <w:rsid w:val="00C87A5F"/>
    <w:rsid w:val="00C9063C"/>
    <w:rsid w:val="00C906E8"/>
    <w:rsid w:val="00C9086C"/>
    <w:rsid w:val="00C90D14"/>
    <w:rsid w:val="00C918BA"/>
    <w:rsid w:val="00C9194F"/>
    <w:rsid w:val="00C924FC"/>
    <w:rsid w:val="00C9251D"/>
    <w:rsid w:val="00C92622"/>
    <w:rsid w:val="00C92945"/>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6EB1"/>
    <w:rsid w:val="00C9725C"/>
    <w:rsid w:val="00C97325"/>
    <w:rsid w:val="00CA0115"/>
    <w:rsid w:val="00CA041B"/>
    <w:rsid w:val="00CA0F40"/>
    <w:rsid w:val="00CA181B"/>
    <w:rsid w:val="00CA1DB7"/>
    <w:rsid w:val="00CA2327"/>
    <w:rsid w:val="00CA23F9"/>
    <w:rsid w:val="00CA25C2"/>
    <w:rsid w:val="00CA2860"/>
    <w:rsid w:val="00CA28FA"/>
    <w:rsid w:val="00CA2AD8"/>
    <w:rsid w:val="00CA2B54"/>
    <w:rsid w:val="00CA2D14"/>
    <w:rsid w:val="00CA34E6"/>
    <w:rsid w:val="00CA3D93"/>
    <w:rsid w:val="00CA4447"/>
    <w:rsid w:val="00CA4A12"/>
    <w:rsid w:val="00CA57F9"/>
    <w:rsid w:val="00CA5A2D"/>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1135"/>
    <w:rsid w:val="00CC11F2"/>
    <w:rsid w:val="00CC3143"/>
    <w:rsid w:val="00CC33C3"/>
    <w:rsid w:val="00CC45A1"/>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B61"/>
    <w:rsid w:val="00CD314A"/>
    <w:rsid w:val="00CD31D1"/>
    <w:rsid w:val="00CD33C0"/>
    <w:rsid w:val="00CD35AD"/>
    <w:rsid w:val="00CD3915"/>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C35"/>
    <w:rsid w:val="00CE6EDF"/>
    <w:rsid w:val="00CE7395"/>
    <w:rsid w:val="00CE791A"/>
    <w:rsid w:val="00CE7BA6"/>
    <w:rsid w:val="00CE7F3A"/>
    <w:rsid w:val="00CF02D2"/>
    <w:rsid w:val="00CF08A7"/>
    <w:rsid w:val="00CF0BC7"/>
    <w:rsid w:val="00CF2CE1"/>
    <w:rsid w:val="00CF2F77"/>
    <w:rsid w:val="00CF2F90"/>
    <w:rsid w:val="00CF31AB"/>
    <w:rsid w:val="00CF31D6"/>
    <w:rsid w:val="00CF3BD1"/>
    <w:rsid w:val="00CF3F2A"/>
    <w:rsid w:val="00CF4077"/>
    <w:rsid w:val="00CF55E1"/>
    <w:rsid w:val="00CF576C"/>
    <w:rsid w:val="00CF5774"/>
    <w:rsid w:val="00CF5C99"/>
    <w:rsid w:val="00CF62D6"/>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36AE"/>
    <w:rsid w:val="00D03D18"/>
    <w:rsid w:val="00D049D0"/>
    <w:rsid w:val="00D04A7B"/>
    <w:rsid w:val="00D04D5B"/>
    <w:rsid w:val="00D05196"/>
    <w:rsid w:val="00D05455"/>
    <w:rsid w:val="00D0574F"/>
    <w:rsid w:val="00D05806"/>
    <w:rsid w:val="00D05A74"/>
    <w:rsid w:val="00D05CFE"/>
    <w:rsid w:val="00D066D4"/>
    <w:rsid w:val="00D06EC0"/>
    <w:rsid w:val="00D06EF0"/>
    <w:rsid w:val="00D06F54"/>
    <w:rsid w:val="00D07083"/>
    <w:rsid w:val="00D0795F"/>
    <w:rsid w:val="00D07CCE"/>
    <w:rsid w:val="00D10554"/>
    <w:rsid w:val="00D10B86"/>
    <w:rsid w:val="00D11200"/>
    <w:rsid w:val="00D11D61"/>
    <w:rsid w:val="00D1239C"/>
    <w:rsid w:val="00D12C1F"/>
    <w:rsid w:val="00D12D89"/>
    <w:rsid w:val="00D12E9D"/>
    <w:rsid w:val="00D12F23"/>
    <w:rsid w:val="00D131C9"/>
    <w:rsid w:val="00D1411C"/>
    <w:rsid w:val="00D142B9"/>
    <w:rsid w:val="00D144EC"/>
    <w:rsid w:val="00D14558"/>
    <w:rsid w:val="00D158FE"/>
    <w:rsid w:val="00D15FDB"/>
    <w:rsid w:val="00D1632E"/>
    <w:rsid w:val="00D1654F"/>
    <w:rsid w:val="00D171E7"/>
    <w:rsid w:val="00D1789C"/>
    <w:rsid w:val="00D20549"/>
    <w:rsid w:val="00D206CF"/>
    <w:rsid w:val="00D20722"/>
    <w:rsid w:val="00D20E67"/>
    <w:rsid w:val="00D21E5F"/>
    <w:rsid w:val="00D22F16"/>
    <w:rsid w:val="00D235E6"/>
    <w:rsid w:val="00D23F87"/>
    <w:rsid w:val="00D2458D"/>
    <w:rsid w:val="00D251A1"/>
    <w:rsid w:val="00D251B1"/>
    <w:rsid w:val="00D25372"/>
    <w:rsid w:val="00D255F3"/>
    <w:rsid w:val="00D259DA"/>
    <w:rsid w:val="00D25B7F"/>
    <w:rsid w:val="00D25C3D"/>
    <w:rsid w:val="00D25E82"/>
    <w:rsid w:val="00D25F8C"/>
    <w:rsid w:val="00D2627F"/>
    <w:rsid w:val="00D265A1"/>
    <w:rsid w:val="00D26D53"/>
    <w:rsid w:val="00D2714A"/>
    <w:rsid w:val="00D2722B"/>
    <w:rsid w:val="00D27839"/>
    <w:rsid w:val="00D30344"/>
    <w:rsid w:val="00D304C9"/>
    <w:rsid w:val="00D30DB5"/>
    <w:rsid w:val="00D3100D"/>
    <w:rsid w:val="00D32399"/>
    <w:rsid w:val="00D329A5"/>
    <w:rsid w:val="00D330E1"/>
    <w:rsid w:val="00D332CF"/>
    <w:rsid w:val="00D33810"/>
    <w:rsid w:val="00D33A96"/>
    <w:rsid w:val="00D33AFE"/>
    <w:rsid w:val="00D33B63"/>
    <w:rsid w:val="00D33EA7"/>
    <w:rsid w:val="00D3583E"/>
    <w:rsid w:val="00D35B76"/>
    <w:rsid w:val="00D35CBB"/>
    <w:rsid w:val="00D37391"/>
    <w:rsid w:val="00D376C7"/>
    <w:rsid w:val="00D37C1A"/>
    <w:rsid w:val="00D402D8"/>
    <w:rsid w:val="00D408D5"/>
    <w:rsid w:val="00D40AF4"/>
    <w:rsid w:val="00D41027"/>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DDA"/>
    <w:rsid w:val="00D51108"/>
    <w:rsid w:val="00D51E90"/>
    <w:rsid w:val="00D520DE"/>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31B6"/>
    <w:rsid w:val="00D64662"/>
    <w:rsid w:val="00D64DC1"/>
    <w:rsid w:val="00D65B2A"/>
    <w:rsid w:val="00D65B93"/>
    <w:rsid w:val="00D6668C"/>
    <w:rsid w:val="00D6669A"/>
    <w:rsid w:val="00D6765B"/>
    <w:rsid w:val="00D677CC"/>
    <w:rsid w:val="00D678D5"/>
    <w:rsid w:val="00D67947"/>
    <w:rsid w:val="00D67FA4"/>
    <w:rsid w:val="00D70292"/>
    <w:rsid w:val="00D70E25"/>
    <w:rsid w:val="00D71001"/>
    <w:rsid w:val="00D712B2"/>
    <w:rsid w:val="00D71BA3"/>
    <w:rsid w:val="00D720AD"/>
    <w:rsid w:val="00D729A1"/>
    <w:rsid w:val="00D72BCE"/>
    <w:rsid w:val="00D72F7D"/>
    <w:rsid w:val="00D73532"/>
    <w:rsid w:val="00D73713"/>
    <w:rsid w:val="00D73756"/>
    <w:rsid w:val="00D73E46"/>
    <w:rsid w:val="00D73F46"/>
    <w:rsid w:val="00D74063"/>
    <w:rsid w:val="00D74628"/>
    <w:rsid w:val="00D74EBF"/>
    <w:rsid w:val="00D74FCA"/>
    <w:rsid w:val="00D75813"/>
    <w:rsid w:val="00D75B43"/>
    <w:rsid w:val="00D777F1"/>
    <w:rsid w:val="00D77AA2"/>
    <w:rsid w:val="00D77CF2"/>
    <w:rsid w:val="00D80CB5"/>
    <w:rsid w:val="00D814D8"/>
    <w:rsid w:val="00D81B87"/>
    <w:rsid w:val="00D81E3D"/>
    <w:rsid w:val="00D82EA1"/>
    <w:rsid w:val="00D830E2"/>
    <w:rsid w:val="00D84964"/>
    <w:rsid w:val="00D84AD8"/>
    <w:rsid w:val="00D84B6F"/>
    <w:rsid w:val="00D84EBD"/>
    <w:rsid w:val="00D84EFD"/>
    <w:rsid w:val="00D85B96"/>
    <w:rsid w:val="00D85BDB"/>
    <w:rsid w:val="00D864E1"/>
    <w:rsid w:val="00D86768"/>
    <w:rsid w:val="00D87205"/>
    <w:rsid w:val="00D87600"/>
    <w:rsid w:val="00D8760F"/>
    <w:rsid w:val="00D904EF"/>
    <w:rsid w:val="00D906E1"/>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A89"/>
    <w:rsid w:val="00D96FDA"/>
    <w:rsid w:val="00D971C6"/>
    <w:rsid w:val="00D975D7"/>
    <w:rsid w:val="00D977B2"/>
    <w:rsid w:val="00D97B19"/>
    <w:rsid w:val="00D97E5D"/>
    <w:rsid w:val="00DA039B"/>
    <w:rsid w:val="00DA0604"/>
    <w:rsid w:val="00DA16C2"/>
    <w:rsid w:val="00DA18AC"/>
    <w:rsid w:val="00DA1D48"/>
    <w:rsid w:val="00DA1F08"/>
    <w:rsid w:val="00DA22C1"/>
    <w:rsid w:val="00DA2CC2"/>
    <w:rsid w:val="00DA38D2"/>
    <w:rsid w:val="00DA3904"/>
    <w:rsid w:val="00DA3CE4"/>
    <w:rsid w:val="00DA42D5"/>
    <w:rsid w:val="00DA4475"/>
    <w:rsid w:val="00DA44DE"/>
    <w:rsid w:val="00DA51E0"/>
    <w:rsid w:val="00DA5623"/>
    <w:rsid w:val="00DA582B"/>
    <w:rsid w:val="00DA596C"/>
    <w:rsid w:val="00DA60D6"/>
    <w:rsid w:val="00DA6553"/>
    <w:rsid w:val="00DA6BC6"/>
    <w:rsid w:val="00DA6C51"/>
    <w:rsid w:val="00DA6E89"/>
    <w:rsid w:val="00DA755C"/>
    <w:rsid w:val="00DB0867"/>
    <w:rsid w:val="00DB0A8D"/>
    <w:rsid w:val="00DB0CC0"/>
    <w:rsid w:val="00DB0DC8"/>
    <w:rsid w:val="00DB0E9F"/>
    <w:rsid w:val="00DB10F6"/>
    <w:rsid w:val="00DB110F"/>
    <w:rsid w:val="00DB1484"/>
    <w:rsid w:val="00DB1605"/>
    <w:rsid w:val="00DB2095"/>
    <w:rsid w:val="00DB2B25"/>
    <w:rsid w:val="00DB37BD"/>
    <w:rsid w:val="00DB3DD9"/>
    <w:rsid w:val="00DB69A6"/>
    <w:rsid w:val="00DB6B5A"/>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875"/>
    <w:rsid w:val="00DD2511"/>
    <w:rsid w:val="00DD262C"/>
    <w:rsid w:val="00DD2BAB"/>
    <w:rsid w:val="00DD3423"/>
    <w:rsid w:val="00DD380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1D09"/>
    <w:rsid w:val="00DE21D6"/>
    <w:rsid w:val="00DE2241"/>
    <w:rsid w:val="00DE27FE"/>
    <w:rsid w:val="00DE2A2E"/>
    <w:rsid w:val="00DE2D02"/>
    <w:rsid w:val="00DE2DD0"/>
    <w:rsid w:val="00DE32AE"/>
    <w:rsid w:val="00DE39D5"/>
    <w:rsid w:val="00DE3A14"/>
    <w:rsid w:val="00DE3FCC"/>
    <w:rsid w:val="00DE495C"/>
    <w:rsid w:val="00DE54C0"/>
    <w:rsid w:val="00DE58DF"/>
    <w:rsid w:val="00DE6AF4"/>
    <w:rsid w:val="00DE6B2B"/>
    <w:rsid w:val="00DE72E9"/>
    <w:rsid w:val="00DE7576"/>
    <w:rsid w:val="00DF0A09"/>
    <w:rsid w:val="00DF15FF"/>
    <w:rsid w:val="00DF1D6F"/>
    <w:rsid w:val="00DF2269"/>
    <w:rsid w:val="00DF2382"/>
    <w:rsid w:val="00DF24B3"/>
    <w:rsid w:val="00DF401D"/>
    <w:rsid w:val="00DF46A0"/>
    <w:rsid w:val="00DF489C"/>
    <w:rsid w:val="00DF4A23"/>
    <w:rsid w:val="00DF4ACF"/>
    <w:rsid w:val="00DF5B8F"/>
    <w:rsid w:val="00DF5BF0"/>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3046"/>
    <w:rsid w:val="00E0386C"/>
    <w:rsid w:val="00E03BE5"/>
    <w:rsid w:val="00E03C94"/>
    <w:rsid w:val="00E03D4A"/>
    <w:rsid w:val="00E03D72"/>
    <w:rsid w:val="00E043B8"/>
    <w:rsid w:val="00E0515D"/>
    <w:rsid w:val="00E05200"/>
    <w:rsid w:val="00E05CF4"/>
    <w:rsid w:val="00E05FE1"/>
    <w:rsid w:val="00E064DB"/>
    <w:rsid w:val="00E07930"/>
    <w:rsid w:val="00E07A26"/>
    <w:rsid w:val="00E07EA4"/>
    <w:rsid w:val="00E104D7"/>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0CA3"/>
    <w:rsid w:val="00E210A4"/>
    <w:rsid w:val="00E2155C"/>
    <w:rsid w:val="00E2162B"/>
    <w:rsid w:val="00E21EA3"/>
    <w:rsid w:val="00E220BE"/>
    <w:rsid w:val="00E2214A"/>
    <w:rsid w:val="00E22885"/>
    <w:rsid w:val="00E22A88"/>
    <w:rsid w:val="00E22BB9"/>
    <w:rsid w:val="00E2323B"/>
    <w:rsid w:val="00E23366"/>
    <w:rsid w:val="00E235B2"/>
    <w:rsid w:val="00E238B0"/>
    <w:rsid w:val="00E23FB9"/>
    <w:rsid w:val="00E2427D"/>
    <w:rsid w:val="00E242EE"/>
    <w:rsid w:val="00E2431C"/>
    <w:rsid w:val="00E24910"/>
    <w:rsid w:val="00E253DD"/>
    <w:rsid w:val="00E26100"/>
    <w:rsid w:val="00E26430"/>
    <w:rsid w:val="00E2656D"/>
    <w:rsid w:val="00E267B3"/>
    <w:rsid w:val="00E27A0A"/>
    <w:rsid w:val="00E27D02"/>
    <w:rsid w:val="00E30D76"/>
    <w:rsid w:val="00E311B7"/>
    <w:rsid w:val="00E3127C"/>
    <w:rsid w:val="00E31D55"/>
    <w:rsid w:val="00E32C18"/>
    <w:rsid w:val="00E32CD6"/>
    <w:rsid w:val="00E32F13"/>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ACC"/>
    <w:rsid w:val="00E43D26"/>
    <w:rsid w:val="00E43FA4"/>
    <w:rsid w:val="00E4416C"/>
    <w:rsid w:val="00E441BB"/>
    <w:rsid w:val="00E44B16"/>
    <w:rsid w:val="00E45B01"/>
    <w:rsid w:val="00E461F5"/>
    <w:rsid w:val="00E47AAE"/>
    <w:rsid w:val="00E47DFF"/>
    <w:rsid w:val="00E47E38"/>
    <w:rsid w:val="00E50E12"/>
    <w:rsid w:val="00E50E54"/>
    <w:rsid w:val="00E51669"/>
    <w:rsid w:val="00E51BD7"/>
    <w:rsid w:val="00E51C0A"/>
    <w:rsid w:val="00E51DCF"/>
    <w:rsid w:val="00E51EF3"/>
    <w:rsid w:val="00E5250D"/>
    <w:rsid w:val="00E5268C"/>
    <w:rsid w:val="00E53C49"/>
    <w:rsid w:val="00E53F0B"/>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8D5"/>
    <w:rsid w:val="00E61E69"/>
    <w:rsid w:val="00E628F8"/>
    <w:rsid w:val="00E6294C"/>
    <w:rsid w:val="00E62C09"/>
    <w:rsid w:val="00E62E2C"/>
    <w:rsid w:val="00E6301D"/>
    <w:rsid w:val="00E631AA"/>
    <w:rsid w:val="00E6329E"/>
    <w:rsid w:val="00E6376C"/>
    <w:rsid w:val="00E63A5A"/>
    <w:rsid w:val="00E63FF4"/>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DE5"/>
    <w:rsid w:val="00E72E07"/>
    <w:rsid w:val="00E731ED"/>
    <w:rsid w:val="00E73551"/>
    <w:rsid w:val="00E73B04"/>
    <w:rsid w:val="00E73FDF"/>
    <w:rsid w:val="00E74092"/>
    <w:rsid w:val="00E74889"/>
    <w:rsid w:val="00E74906"/>
    <w:rsid w:val="00E755EA"/>
    <w:rsid w:val="00E75C28"/>
    <w:rsid w:val="00E7692D"/>
    <w:rsid w:val="00E769B8"/>
    <w:rsid w:val="00E76E39"/>
    <w:rsid w:val="00E76F80"/>
    <w:rsid w:val="00E7732E"/>
    <w:rsid w:val="00E77BF9"/>
    <w:rsid w:val="00E809F6"/>
    <w:rsid w:val="00E8208E"/>
    <w:rsid w:val="00E820D2"/>
    <w:rsid w:val="00E8273E"/>
    <w:rsid w:val="00E82CDE"/>
    <w:rsid w:val="00E83543"/>
    <w:rsid w:val="00E83760"/>
    <w:rsid w:val="00E83B2A"/>
    <w:rsid w:val="00E83CDD"/>
    <w:rsid w:val="00E84058"/>
    <w:rsid w:val="00E8410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72A"/>
    <w:rsid w:val="00E92884"/>
    <w:rsid w:val="00E92C98"/>
    <w:rsid w:val="00E92EA9"/>
    <w:rsid w:val="00E93879"/>
    <w:rsid w:val="00E93BE1"/>
    <w:rsid w:val="00E93FBC"/>
    <w:rsid w:val="00E94018"/>
    <w:rsid w:val="00E94969"/>
    <w:rsid w:val="00E951C2"/>
    <w:rsid w:val="00E954F5"/>
    <w:rsid w:val="00E95731"/>
    <w:rsid w:val="00E95CFD"/>
    <w:rsid w:val="00E966AF"/>
    <w:rsid w:val="00E96FAA"/>
    <w:rsid w:val="00E973BA"/>
    <w:rsid w:val="00E974F4"/>
    <w:rsid w:val="00E97CCA"/>
    <w:rsid w:val="00E97DAB"/>
    <w:rsid w:val="00EA020E"/>
    <w:rsid w:val="00EA091C"/>
    <w:rsid w:val="00EA0B50"/>
    <w:rsid w:val="00EA22D9"/>
    <w:rsid w:val="00EA25D7"/>
    <w:rsid w:val="00EA26E4"/>
    <w:rsid w:val="00EA31C8"/>
    <w:rsid w:val="00EA3E12"/>
    <w:rsid w:val="00EA3E83"/>
    <w:rsid w:val="00EA3F09"/>
    <w:rsid w:val="00EA4398"/>
    <w:rsid w:val="00EA4A16"/>
    <w:rsid w:val="00EA5280"/>
    <w:rsid w:val="00EA566F"/>
    <w:rsid w:val="00EA5716"/>
    <w:rsid w:val="00EA57AC"/>
    <w:rsid w:val="00EA5A77"/>
    <w:rsid w:val="00EA6A84"/>
    <w:rsid w:val="00EA6ED0"/>
    <w:rsid w:val="00EB0214"/>
    <w:rsid w:val="00EB1676"/>
    <w:rsid w:val="00EB180D"/>
    <w:rsid w:val="00EB1B32"/>
    <w:rsid w:val="00EB2094"/>
    <w:rsid w:val="00EB26A3"/>
    <w:rsid w:val="00EB2E88"/>
    <w:rsid w:val="00EB31B4"/>
    <w:rsid w:val="00EB31E0"/>
    <w:rsid w:val="00EB3554"/>
    <w:rsid w:val="00EB3827"/>
    <w:rsid w:val="00EB3B9A"/>
    <w:rsid w:val="00EB3ED3"/>
    <w:rsid w:val="00EB41F2"/>
    <w:rsid w:val="00EB4474"/>
    <w:rsid w:val="00EB4510"/>
    <w:rsid w:val="00EB462E"/>
    <w:rsid w:val="00EB6009"/>
    <w:rsid w:val="00EB6110"/>
    <w:rsid w:val="00EB6A09"/>
    <w:rsid w:val="00EB7996"/>
    <w:rsid w:val="00EB7AAF"/>
    <w:rsid w:val="00EB7ACC"/>
    <w:rsid w:val="00EC01D1"/>
    <w:rsid w:val="00EC02C6"/>
    <w:rsid w:val="00EC05B3"/>
    <w:rsid w:val="00EC0D97"/>
    <w:rsid w:val="00EC0DFB"/>
    <w:rsid w:val="00EC1949"/>
    <w:rsid w:val="00EC1E2D"/>
    <w:rsid w:val="00EC2374"/>
    <w:rsid w:val="00EC2A59"/>
    <w:rsid w:val="00EC3518"/>
    <w:rsid w:val="00EC3A8B"/>
    <w:rsid w:val="00EC3B2E"/>
    <w:rsid w:val="00EC4052"/>
    <w:rsid w:val="00EC430F"/>
    <w:rsid w:val="00EC44F1"/>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7197"/>
    <w:rsid w:val="00ED71A3"/>
    <w:rsid w:val="00ED7AA9"/>
    <w:rsid w:val="00EE020B"/>
    <w:rsid w:val="00EE043D"/>
    <w:rsid w:val="00EE0896"/>
    <w:rsid w:val="00EE0E28"/>
    <w:rsid w:val="00EE1401"/>
    <w:rsid w:val="00EE151C"/>
    <w:rsid w:val="00EE198E"/>
    <w:rsid w:val="00EE2017"/>
    <w:rsid w:val="00EE21AD"/>
    <w:rsid w:val="00EE2A20"/>
    <w:rsid w:val="00EE3B58"/>
    <w:rsid w:val="00EE40CD"/>
    <w:rsid w:val="00EE4275"/>
    <w:rsid w:val="00EE4454"/>
    <w:rsid w:val="00EE53F0"/>
    <w:rsid w:val="00EE5D13"/>
    <w:rsid w:val="00EE5F18"/>
    <w:rsid w:val="00EE64DE"/>
    <w:rsid w:val="00EE669D"/>
    <w:rsid w:val="00EE7F6D"/>
    <w:rsid w:val="00EF017D"/>
    <w:rsid w:val="00EF0458"/>
    <w:rsid w:val="00EF08B4"/>
    <w:rsid w:val="00EF0D41"/>
    <w:rsid w:val="00EF0EF9"/>
    <w:rsid w:val="00EF1AE1"/>
    <w:rsid w:val="00EF1D2E"/>
    <w:rsid w:val="00EF1D40"/>
    <w:rsid w:val="00EF22D9"/>
    <w:rsid w:val="00EF3C29"/>
    <w:rsid w:val="00EF4854"/>
    <w:rsid w:val="00EF4D8F"/>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B8C"/>
    <w:rsid w:val="00F03672"/>
    <w:rsid w:val="00F03ADA"/>
    <w:rsid w:val="00F043B7"/>
    <w:rsid w:val="00F04D0C"/>
    <w:rsid w:val="00F05421"/>
    <w:rsid w:val="00F054ED"/>
    <w:rsid w:val="00F0617F"/>
    <w:rsid w:val="00F06747"/>
    <w:rsid w:val="00F0762C"/>
    <w:rsid w:val="00F07EED"/>
    <w:rsid w:val="00F10070"/>
    <w:rsid w:val="00F10EBF"/>
    <w:rsid w:val="00F11B58"/>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5C9A"/>
    <w:rsid w:val="00F1669F"/>
    <w:rsid w:val="00F168F8"/>
    <w:rsid w:val="00F169B6"/>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868"/>
    <w:rsid w:val="00F24CC9"/>
    <w:rsid w:val="00F24CE3"/>
    <w:rsid w:val="00F25455"/>
    <w:rsid w:val="00F256E8"/>
    <w:rsid w:val="00F25859"/>
    <w:rsid w:val="00F26057"/>
    <w:rsid w:val="00F26517"/>
    <w:rsid w:val="00F27090"/>
    <w:rsid w:val="00F275BF"/>
    <w:rsid w:val="00F301B0"/>
    <w:rsid w:val="00F30BF4"/>
    <w:rsid w:val="00F30E9D"/>
    <w:rsid w:val="00F31DB2"/>
    <w:rsid w:val="00F3296C"/>
    <w:rsid w:val="00F32B69"/>
    <w:rsid w:val="00F33220"/>
    <w:rsid w:val="00F33882"/>
    <w:rsid w:val="00F33A1F"/>
    <w:rsid w:val="00F33DBE"/>
    <w:rsid w:val="00F33E1F"/>
    <w:rsid w:val="00F34365"/>
    <w:rsid w:val="00F34528"/>
    <w:rsid w:val="00F346BA"/>
    <w:rsid w:val="00F34859"/>
    <w:rsid w:val="00F34C52"/>
    <w:rsid w:val="00F34FBD"/>
    <w:rsid w:val="00F355A4"/>
    <w:rsid w:val="00F35AB3"/>
    <w:rsid w:val="00F35ECC"/>
    <w:rsid w:val="00F362C0"/>
    <w:rsid w:val="00F364BC"/>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91C"/>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3CEB"/>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3027"/>
    <w:rsid w:val="00F73967"/>
    <w:rsid w:val="00F74347"/>
    <w:rsid w:val="00F74BAE"/>
    <w:rsid w:val="00F74D4A"/>
    <w:rsid w:val="00F750CF"/>
    <w:rsid w:val="00F75809"/>
    <w:rsid w:val="00F75D35"/>
    <w:rsid w:val="00F75E09"/>
    <w:rsid w:val="00F768E2"/>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87D6C"/>
    <w:rsid w:val="00F903A2"/>
    <w:rsid w:val="00F911DB"/>
    <w:rsid w:val="00F92257"/>
    <w:rsid w:val="00F922B3"/>
    <w:rsid w:val="00F943A4"/>
    <w:rsid w:val="00F94425"/>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F5"/>
    <w:rsid w:val="00FA36F9"/>
    <w:rsid w:val="00FA37EC"/>
    <w:rsid w:val="00FA3984"/>
    <w:rsid w:val="00FA5531"/>
    <w:rsid w:val="00FA59CA"/>
    <w:rsid w:val="00FA5A86"/>
    <w:rsid w:val="00FA6261"/>
    <w:rsid w:val="00FA69BF"/>
    <w:rsid w:val="00FA6E77"/>
    <w:rsid w:val="00FB0949"/>
    <w:rsid w:val="00FB0F60"/>
    <w:rsid w:val="00FB0FB7"/>
    <w:rsid w:val="00FB2213"/>
    <w:rsid w:val="00FB2762"/>
    <w:rsid w:val="00FB2D49"/>
    <w:rsid w:val="00FB325E"/>
    <w:rsid w:val="00FB349A"/>
    <w:rsid w:val="00FB361D"/>
    <w:rsid w:val="00FB39DC"/>
    <w:rsid w:val="00FB4071"/>
    <w:rsid w:val="00FB419C"/>
    <w:rsid w:val="00FB4210"/>
    <w:rsid w:val="00FB59EA"/>
    <w:rsid w:val="00FB5DAF"/>
    <w:rsid w:val="00FB6006"/>
    <w:rsid w:val="00FB701C"/>
    <w:rsid w:val="00FB749D"/>
    <w:rsid w:val="00FB77B4"/>
    <w:rsid w:val="00FB7E15"/>
    <w:rsid w:val="00FC0240"/>
    <w:rsid w:val="00FC0729"/>
    <w:rsid w:val="00FC0857"/>
    <w:rsid w:val="00FC0A8C"/>
    <w:rsid w:val="00FC1659"/>
    <w:rsid w:val="00FC17D9"/>
    <w:rsid w:val="00FC1E6A"/>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031"/>
    <w:rsid w:val="00FC5260"/>
    <w:rsid w:val="00FC563C"/>
    <w:rsid w:val="00FC622D"/>
    <w:rsid w:val="00FC6F12"/>
    <w:rsid w:val="00FC6FAE"/>
    <w:rsid w:val="00FC764A"/>
    <w:rsid w:val="00FC7CD8"/>
    <w:rsid w:val="00FC7CE0"/>
    <w:rsid w:val="00FD1442"/>
    <w:rsid w:val="00FD27D2"/>
    <w:rsid w:val="00FD2D3F"/>
    <w:rsid w:val="00FD2E52"/>
    <w:rsid w:val="00FD33CF"/>
    <w:rsid w:val="00FD3B47"/>
    <w:rsid w:val="00FD3FD3"/>
    <w:rsid w:val="00FD4013"/>
    <w:rsid w:val="00FD407B"/>
    <w:rsid w:val="00FD527F"/>
    <w:rsid w:val="00FD55FC"/>
    <w:rsid w:val="00FD5822"/>
    <w:rsid w:val="00FD5E51"/>
    <w:rsid w:val="00FD6C2F"/>
    <w:rsid w:val="00FD773F"/>
    <w:rsid w:val="00FD79AF"/>
    <w:rsid w:val="00FE00D4"/>
    <w:rsid w:val="00FE0893"/>
    <w:rsid w:val="00FE104D"/>
    <w:rsid w:val="00FE1B7A"/>
    <w:rsid w:val="00FE1C8D"/>
    <w:rsid w:val="00FE1DCB"/>
    <w:rsid w:val="00FE2114"/>
    <w:rsid w:val="00FE2DA3"/>
    <w:rsid w:val="00FE2F67"/>
    <w:rsid w:val="00FE4761"/>
    <w:rsid w:val="00FE47AC"/>
    <w:rsid w:val="00FE511C"/>
    <w:rsid w:val="00FE526B"/>
    <w:rsid w:val="00FE5CF5"/>
    <w:rsid w:val="00FE613B"/>
    <w:rsid w:val="00FE619C"/>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483D"/>
    <w:rsid w:val="00FF612A"/>
    <w:rsid w:val="00FF621B"/>
    <w:rsid w:val="00FF6363"/>
    <w:rsid w:val="00FF6B70"/>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List2"/>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List3"/>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 ??,?????,????,Lista1,中等深浅网格 1 - 着色 21,목록 단락,列出段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ListParagraphChar">
    <w:name w:val="List Paragraph Char"/>
    <w:aliases w:val="- Bullets Char,?? ?? Char,????? Char,???? Char,Lista1 Char,中等深浅网格 1 - 着色 21 Char,목록 단락 Char,列出段落 Char,列表段落 Char,リスト段落 Char,¥¡¡¡¡ì¬º¥¹¥È¶ÎÂä Char,ÁÐ³ö¶ÎÂä Char,列表段落1 Char,—ño’i—Ž Char,¥ê¥¹¥È¶ÎÂä Char,Lettre d'introduction Char"/>
    <w:link w:val="ListParagraph"/>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Normal"/>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rsid w:val="00C80D84"/>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FC14C-439A-48F4-9052-775F4BFE3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1866</TotalTime>
  <Pages>3</Pages>
  <Words>966</Words>
  <Characters>5510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6464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4411</cp:revision>
  <cp:lastPrinted>2018-04-04T09:40:00Z</cp:lastPrinted>
  <dcterms:created xsi:type="dcterms:W3CDTF">2018-11-01T12:39:00Z</dcterms:created>
  <dcterms:modified xsi:type="dcterms:W3CDTF">2020-04-10T02:26:00Z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